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F03E" w14:textId="3B837F2A" w:rsidR="00AA0A38" w:rsidRPr="000027E4" w:rsidRDefault="00200C70" w:rsidP="00B77D37">
      <w:pPr>
        <w:rPr>
          <w:rFonts w:cstheme="minorHAnsi"/>
        </w:rPr>
      </w:pPr>
      <w:r w:rsidRPr="000027E4">
        <w:rPr>
          <w:rFonts w:cstheme="minorHAnsi"/>
          <w:noProof/>
        </w:rPr>
        <w:drawing>
          <wp:anchor distT="0" distB="0" distL="114300" distR="114300" simplePos="0" relativeHeight="251659264" behindDoc="0" locked="0" layoutInCell="1" allowOverlap="1" wp14:anchorId="2772665A" wp14:editId="0B35F98F">
            <wp:simplePos x="0" y="0"/>
            <wp:positionH relativeFrom="column">
              <wp:posOffset>4206240</wp:posOffset>
            </wp:positionH>
            <wp:positionV relativeFrom="paragraph">
              <wp:posOffset>-369497</wp:posOffset>
            </wp:positionV>
            <wp:extent cx="1786111" cy="65207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11" cy="652072"/>
                    </a:xfrm>
                    <a:prstGeom prst="rect">
                      <a:avLst/>
                    </a:prstGeom>
                  </pic:spPr>
                </pic:pic>
              </a:graphicData>
            </a:graphic>
            <wp14:sizeRelH relativeFrom="page">
              <wp14:pctWidth>0</wp14:pctWidth>
            </wp14:sizeRelH>
            <wp14:sizeRelV relativeFrom="page">
              <wp14:pctHeight>0</wp14:pctHeight>
            </wp14:sizeRelV>
          </wp:anchor>
        </w:drawing>
      </w:r>
      <w:r w:rsidR="004A7A00" w:rsidRPr="00850BDA">
        <w:rPr>
          <w:rFonts w:cstheme="minorHAnsi"/>
          <w:noProof/>
        </w:rPr>
        <w:drawing>
          <wp:anchor distT="0" distB="0" distL="114300" distR="114300" simplePos="0" relativeHeight="251661312" behindDoc="0" locked="0" layoutInCell="1" allowOverlap="1" wp14:anchorId="49BAEA04" wp14:editId="7449A26E">
            <wp:simplePos x="0" y="0"/>
            <wp:positionH relativeFrom="column">
              <wp:posOffset>98</wp:posOffset>
            </wp:positionH>
            <wp:positionV relativeFrom="paragraph">
              <wp:posOffset>-253720</wp:posOffset>
            </wp:positionV>
            <wp:extent cx="1549400" cy="536609"/>
            <wp:effectExtent l="0" t="0" r="0" b="0"/>
            <wp:wrapNone/>
            <wp:docPr id="370963144" name="Picture 1" descr="A logo with orange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63144" name="Picture 1" descr="A logo with orange and purpl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400" cy="536609"/>
                    </a:xfrm>
                    <a:prstGeom prst="rect">
                      <a:avLst/>
                    </a:prstGeom>
                  </pic:spPr>
                </pic:pic>
              </a:graphicData>
            </a:graphic>
            <wp14:sizeRelH relativeFrom="page">
              <wp14:pctWidth>0</wp14:pctWidth>
            </wp14:sizeRelH>
            <wp14:sizeRelV relativeFrom="page">
              <wp14:pctHeight>0</wp14:pctHeight>
            </wp14:sizeRelV>
          </wp:anchor>
        </w:drawing>
      </w:r>
    </w:p>
    <w:p w14:paraId="4B14DDF5" w14:textId="2D64E256" w:rsidR="00AA0A38" w:rsidRPr="000027E4" w:rsidRDefault="00AA0A38">
      <w:pPr>
        <w:rPr>
          <w:rFonts w:cstheme="minorHAnsi"/>
          <w:b/>
          <w:bCs/>
        </w:rPr>
      </w:pPr>
    </w:p>
    <w:p w14:paraId="16D0D15B" w14:textId="65699B9D" w:rsidR="00AA0A38" w:rsidRPr="000027E4" w:rsidRDefault="002934F4" w:rsidP="00286C9B">
      <w:pPr>
        <w:spacing w:line="240" w:lineRule="auto"/>
        <w:rPr>
          <w:rFonts w:cstheme="minorHAnsi"/>
          <w:b/>
          <w:bCs/>
        </w:rPr>
      </w:pPr>
      <w:r w:rsidRPr="000027E4">
        <w:rPr>
          <w:rFonts w:cstheme="minorHAnsi"/>
          <w:b/>
          <w:bCs/>
        </w:rPr>
        <w:t>202</w:t>
      </w:r>
      <w:r w:rsidR="004A7A00">
        <w:rPr>
          <w:rFonts w:cstheme="minorHAnsi"/>
          <w:b/>
          <w:bCs/>
        </w:rPr>
        <w:t>4</w:t>
      </w:r>
      <w:r w:rsidR="00B77D37" w:rsidRPr="000027E4">
        <w:rPr>
          <w:rFonts w:cstheme="minorHAnsi"/>
          <w:b/>
          <w:bCs/>
        </w:rPr>
        <w:t xml:space="preserve"> </w:t>
      </w:r>
      <w:proofErr w:type="gramStart"/>
      <w:r w:rsidR="00B77D37" w:rsidRPr="000027E4">
        <w:rPr>
          <w:rFonts w:cstheme="minorHAnsi"/>
          <w:b/>
          <w:bCs/>
        </w:rPr>
        <w:t>World Wide</w:t>
      </w:r>
      <w:proofErr w:type="gramEnd"/>
      <w:r w:rsidR="00B77D37" w:rsidRPr="000027E4">
        <w:rPr>
          <w:rFonts w:cstheme="minorHAnsi"/>
          <w:b/>
          <w:bCs/>
        </w:rPr>
        <w:t xml:space="preserve"> Technology Championship </w:t>
      </w:r>
      <w:r w:rsidR="009E1535" w:rsidRPr="000027E4">
        <w:rPr>
          <w:rFonts w:cstheme="minorHAnsi"/>
          <w:b/>
          <w:bCs/>
        </w:rPr>
        <w:t>Message Document</w:t>
      </w:r>
    </w:p>
    <w:p w14:paraId="76E9F5C0" w14:textId="62771F0F" w:rsidR="005C053A" w:rsidRPr="000027E4" w:rsidRDefault="005C053A" w:rsidP="00286C9B">
      <w:pPr>
        <w:spacing w:line="240" w:lineRule="auto"/>
        <w:rPr>
          <w:rFonts w:cstheme="minorHAnsi"/>
          <w:b/>
          <w:bCs/>
          <w:i/>
          <w:iCs/>
        </w:rPr>
      </w:pPr>
      <w:r w:rsidRPr="000027E4">
        <w:rPr>
          <w:rFonts w:cstheme="minorHAnsi"/>
          <w:b/>
          <w:bCs/>
          <w:i/>
          <w:iCs/>
        </w:rPr>
        <w:t>Note: The region the tournament is played is called “Los Cabos.” When referring to location, “Cabos San Lucas” may also be used.</w:t>
      </w:r>
      <w:r w:rsidR="004A7A00">
        <w:rPr>
          <w:rFonts w:cstheme="minorHAnsi"/>
          <w:b/>
          <w:bCs/>
          <w:i/>
          <w:iCs/>
        </w:rPr>
        <w:t xml:space="preserve"> </w:t>
      </w:r>
    </w:p>
    <w:p w14:paraId="60A45CE5" w14:textId="6F69E9B5" w:rsidR="002934F4" w:rsidRPr="000027E4" w:rsidRDefault="007429CF" w:rsidP="00286C9B">
      <w:pPr>
        <w:pStyle w:val="ListParagraph"/>
        <w:numPr>
          <w:ilvl w:val="0"/>
          <w:numId w:val="1"/>
        </w:numPr>
        <w:spacing w:line="240" w:lineRule="auto"/>
        <w:rPr>
          <w:rFonts w:cstheme="minorHAnsi"/>
        </w:rPr>
      </w:pPr>
      <w:r>
        <w:rPr>
          <w:rFonts w:cstheme="minorHAnsi"/>
          <w:b/>
          <w:bCs/>
        </w:rPr>
        <w:t>Back in</w:t>
      </w:r>
      <w:r w:rsidR="004A7A00">
        <w:rPr>
          <w:rFonts w:cstheme="minorHAnsi"/>
          <w:b/>
          <w:bCs/>
        </w:rPr>
        <w:t xml:space="preserve"> Los Cabos</w:t>
      </w:r>
      <w:r w:rsidR="00B77D37" w:rsidRPr="000027E4">
        <w:rPr>
          <w:rFonts w:cstheme="minorHAnsi"/>
          <w:b/>
          <w:bCs/>
        </w:rPr>
        <w:t>:</w:t>
      </w:r>
      <w:r w:rsidR="00B77D37" w:rsidRPr="000027E4">
        <w:rPr>
          <w:rFonts w:cstheme="minorHAnsi"/>
        </w:rPr>
        <w:t xml:space="preserve"> </w:t>
      </w:r>
      <w:r w:rsidR="004A7A00">
        <w:rPr>
          <w:rFonts w:cstheme="minorHAnsi"/>
        </w:rPr>
        <w:t>Now in its second year in Los Cabos, t</w:t>
      </w:r>
      <w:r w:rsidR="002934F4" w:rsidRPr="000027E4">
        <w:rPr>
          <w:rFonts w:cstheme="minorHAnsi"/>
        </w:rPr>
        <w:t xml:space="preserve">he </w:t>
      </w:r>
      <w:proofErr w:type="gramStart"/>
      <w:r w:rsidR="002934F4" w:rsidRPr="000027E4">
        <w:rPr>
          <w:rFonts w:cstheme="minorHAnsi"/>
        </w:rPr>
        <w:t>World Wide</w:t>
      </w:r>
      <w:proofErr w:type="gramEnd"/>
      <w:r w:rsidR="002934F4" w:rsidRPr="000027E4">
        <w:rPr>
          <w:rFonts w:cstheme="minorHAnsi"/>
        </w:rPr>
        <w:t xml:space="preserve"> Technology Championship </w:t>
      </w:r>
      <w:r w:rsidR="004A7A00">
        <w:rPr>
          <w:rFonts w:cstheme="minorHAnsi"/>
        </w:rPr>
        <w:t>is proud of its distinction as</w:t>
      </w:r>
      <w:r w:rsidR="002934F4" w:rsidRPr="000027E4">
        <w:rPr>
          <w:rFonts w:cstheme="minorHAnsi"/>
        </w:rPr>
        <w:t xml:space="preserve"> the first official PGA TOUR event played in Mexico in the modern era when it debuted in 2007</w:t>
      </w:r>
      <w:r w:rsidR="005C053A" w:rsidRPr="000027E4">
        <w:rPr>
          <w:rFonts w:cstheme="minorHAnsi"/>
        </w:rPr>
        <w:t xml:space="preserve">, </w:t>
      </w:r>
      <w:r w:rsidR="00FD4F6F">
        <w:rPr>
          <w:rFonts w:cstheme="minorHAnsi"/>
        </w:rPr>
        <w:t>and is</w:t>
      </w:r>
      <w:r w:rsidR="005C053A" w:rsidRPr="000027E4">
        <w:rPr>
          <w:rFonts w:cstheme="minorHAnsi"/>
        </w:rPr>
        <w:t xml:space="preserve"> the first-ever official TOUR event played outside the </w:t>
      </w:r>
      <w:r w:rsidR="001367E7" w:rsidRPr="000027E4">
        <w:rPr>
          <w:rFonts w:cstheme="minorHAnsi"/>
        </w:rPr>
        <w:t>U.S.</w:t>
      </w:r>
      <w:r w:rsidR="005C053A" w:rsidRPr="000027E4">
        <w:rPr>
          <w:rFonts w:cstheme="minorHAnsi"/>
        </w:rPr>
        <w:t xml:space="preserve"> or Canada</w:t>
      </w:r>
      <w:r w:rsidR="002934F4" w:rsidRPr="000027E4">
        <w:rPr>
          <w:rFonts w:cstheme="minorHAnsi"/>
        </w:rPr>
        <w:t>.</w:t>
      </w:r>
      <w:r w:rsidR="005C053A" w:rsidRPr="000027E4">
        <w:rPr>
          <w:rFonts w:cstheme="minorHAnsi"/>
        </w:rPr>
        <w:t xml:space="preserve"> This year marks the 1</w:t>
      </w:r>
      <w:r w:rsidR="004A7A00">
        <w:rPr>
          <w:rFonts w:cstheme="minorHAnsi"/>
        </w:rPr>
        <w:t>8</w:t>
      </w:r>
      <w:r w:rsidR="005C053A" w:rsidRPr="000027E4">
        <w:rPr>
          <w:rFonts w:cstheme="minorHAnsi"/>
          <w:vertAlign w:val="superscript"/>
        </w:rPr>
        <w:t>th</w:t>
      </w:r>
      <w:r w:rsidR="005C053A" w:rsidRPr="000027E4">
        <w:rPr>
          <w:rFonts w:cstheme="minorHAnsi"/>
        </w:rPr>
        <w:t xml:space="preserve"> playing of the event and </w:t>
      </w:r>
      <w:r w:rsidR="004A7A00">
        <w:rPr>
          <w:rFonts w:cstheme="minorHAnsi"/>
        </w:rPr>
        <w:t>fourth</w:t>
      </w:r>
      <w:r w:rsidR="005C053A" w:rsidRPr="000027E4">
        <w:rPr>
          <w:rFonts w:cstheme="minorHAnsi"/>
        </w:rPr>
        <w:t xml:space="preserve"> year with </w:t>
      </w:r>
      <w:proofErr w:type="gramStart"/>
      <w:r w:rsidR="005C053A" w:rsidRPr="000027E4">
        <w:rPr>
          <w:rFonts w:cstheme="minorHAnsi"/>
        </w:rPr>
        <w:t>World Wide</w:t>
      </w:r>
      <w:proofErr w:type="gramEnd"/>
      <w:r w:rsidR="005C053A" w:rsidRPr="000027E4">
        <w:rPr>
          <w:rFonts w:cstheme="minorHAnsi"/>
        </w:rPr>
        <w:t xml:space="preserve"> Technology as title sponsor. </w:t>
      </w:r>
      <w:r w:rsidR="00053A71">
        <w:rPr>
          <w:rFonts w:cstheme="minorHAnsi"/>
        </w:rPr>
        <w:t xml:space="preserve">The host venue – </w:t>
      </w:r>
      <w:r w:rsidR="005C053A" w:rsidRPr="000027E4">
        <w:rPr>
          <w:rFonts w:cstheme="minorHAnsi"/>
        </w:rPr>
        <w:t xml:space="preserve">El </w:t>
      </w:r>
      <w:proofErr w:type="spellStart"/>
      <w:r w:rsidR="005C053A" w:rsidRPr="000027E4">
        <w:rPr>
          <w:rFonts w:cstheme="minorHAnsi"/>
        </w:rPr>
        <w:t>Cardonal</w:t>
      </w:r>
      <w:proofErr w:type="spellEnd"/>
      <w:r w:rsidR="000027E4">
        <w:rPr>
          <w:rFonts w:cstheme="minorHAnsi"/>
        </w:rPr>
        <w:t xml:space="preserve"> </w:t>
      </w:r>
      <w:r w:rsidR="005C053A" w:rsidRPr="000027E4">
        <w:rPr>
          <w:rFonts w:cstheme="minorHAnsi"/>
        </w:rPr>
        <w:t>at Diamante</w:t>
      </w:r>
      <w:r w:rsidR="00053A71">
        <w:rPr>
          <w:rFonts w:cstheme="minorHAnsi"/>
        </w:rPr>
        <w:t xml:space="preserve"> – o</w:t>
      </w:r>
      <w:r w:rsidR="000027E4">
        <w:rPr>
          <w:rFonts w:cstheme="minorHAnsi"/>
        </w:rPr>
        <w:t>pened in 2014</w:t>
      </w:r>
      <w:r w:rsidR="00053A71">
        <w:rPr>
          <w:rFonts w:cstheme="minorHAnsi"/>
        </w:rPr>
        <w:t xml:space="preserve"> and</w:t>
      </w:r>
      <w:r w:rsidR="005C053A" w:rsidRPr="000027E4">
        <w:rPr>
          <w:rFonts w:cstheme="minorHAnsi"/>
        </w:rPr>
        <w:t xml:space="preserve"> is the first golf course designed by Tiger Woods (TGR Design)</w:t>
      </w:r>
      <w:r w:rsidR="00053A71">
        <w:rPr>
          <w:rFonts w:cstheme="minorHAnsi"/>
        </w:rPr>
        <w:t xml:space="preserve">. </w:t>
      </w:r>
      <w:r w:rsidR="00BF625C">
        <w:rPr>
          <w:rFonts w:cstheme="minorHAnsi"/>
        </w:rPr>
        <w:t xml:space="preserve">In 2023, El </w:t>
      </w:r>
      <w:proofErr w:type="spellStart"/>
      <w:r w:rsidR="00BF625C">
        <w:rPr>
          <w:rFonts w:cstheme="minorHAnsi"/>
        </w:rPr>
        <w:t>Cardonal</w:t>
      </w:r>
      <w:proofErr w:type="spellEnd"/>
      <w:r w:rsidR="00BF625C">
        <w:rPr>
          <w:rFonts w:cstheme="minorHAnsi"/>
        </w:rPr>
        <w:t xml:space="preserve"> became the first Tiger Woods-designed course to host a PGA TOUR event. </w:t>
      </w:r>
    </w:p>
    <w:p w14:paraId="6D849DE5" w14:textId="6B13B038" w:rsidR="005C053A" w:rsidRDefault="00EF7DBC" w:rsidP="00286C9B">
      <w:pPr>
        <w:pStyle w:val="ListParagraph"/>
        <w:numPr>
          <w:ilvl w:val="0"/>
          <w:numId w:val="1"/>
        </w:numPr>
        <w:spacing w:line="240" w:lineRule="auto"/>
        <w:rPr>
          <w:rFonts w:cstheme="minorHAnsi"/>
        </w:rPr>
      </w:pPr>
      <w:proofErr w:type="spellStart"/>
      <w:r w:rsidRPr="00EF7DBC">
        <w:rPr>
          <w:rFonts w:cstheme="minorHAnsi"/>
          <w:b/>
          <w:bCs/>
        </w:rPr>
        <w:t>FedExCup</w:t>
      </w:r>
      <w:proofErr w:type="spellEnd"/>
      <w:r w:rsidRPr="00EF7DBC">
        <w:rPr>
          <w:rFonts w:cstheme="minorHAnsi"/>
          <w:b/>
          <w:bCs/>
        </w:rPr>
        <w:t xml:space="preserve"> Fall update</w:t>
      </w:r>
      <w:r w:rsidR="000027E4" w:rsidRPr="00EF7DBC">
        <w:rPr>
          <w:rFonts w:cstheme="minorHAnsi"/>
          <w:b/>
          <w:bCs/>
        </w:rPr>
        <w:t>:</w:t>
      </w:r>
      <w:r w:rsidR="000027E4">
        <w:rPr>
          <w:rFonts w:cstheme="minorHAnsi"/>
        </w:rPr>
        <w:t xml:space="preserve"> Only three events remain in the </w:t>
      </w:r>
      <w:proofErr w:type="spellStart"/>
      <w:r w:rsidR="000027E4">
        <w:rPr>
          <w:rFonts w:cstheme="minorHAnsi"/>
        </w:rPr>
        <w:t>FedExCup</w:t>
      </w:r>
      <w:proofErr w:type="spellEnd"/>
      <w:r w:rsidR="000027E4">
        <w:rPr>
          <w:rFonts w:cstheme="minorHAnsi"/>
        </w:rPr>
        <w:t xml:space="preserve"> Fall when top 125 eligibility </w:t>
      </w:r>
      <w:r w:rsidR="004708A2">
        <w:rPr>
          <w:rFonts w:cstheme="minorHAnsi"/>
        </w:rPr>
        <w:t xml:space="preserve">and additional playing opportunities </w:t>
      </w:r>
      <w:r w:rsidR="000027E4">
        <w:rPr>
          <w:rFonts w:cstheme="minorHAnsi"/>
        </w:rPr>
        <w:t>for the 202</w:t>
      </w:r>
      <w:r w:rsidR="004708A2">
        <w:rPr>
          <w:rFonts w:cstheme="minorHAnsi"/>
        </w:rPr>
        <w:t>5</w:t>
      </w:r>
      <w:r w:rsidR="000027E4">
        <w:rPr>
          <w:rFonts w:cstheme="minorHAnsi"/>
        </w:rPr>
        <w:t xml:space="preserve"> PGA TOUR Season will be finalized. </w:t>
      </w:r>
      <w:r w:rsidR="007B3C44">
        <w:rPr>
          <w:rFonts w:cstheme="minorHAnsi"/>
        </w:rPr>
        <w:t>With his</w:t>
      </w:r>
      <w:r w:rsidR="00CA2B85">
        <w:rPr>
          <w:rFonts w:cstheme="minorHAnsi"/>
        </w:rPr>
        <w:t xml:space="preserve"> his second career title at the ZOZO CHAMPIONSHIP, </w:t>
      </w:r>
      <w:r w:rsidR="008D34AF">
        <w:rPr>
          <w:rFonts w:cstheme="minorHAnsi"/>
        </w:rPr>
        <w:t xml:space="preserve">Colombia’s </w:t>
      </w:r>
      <w:r w:rsidR="007B3C44">
        <w:rPr>
          <w:rFonts w:cstheme="minorHAnsi"/>
        </w:rPr>
        <w:t xml:space="preserve">Nico </w:t>
      </w:r>
      <w:proofErr w:type="spellStart"/>
      <w:r w:rsidR="007B3C44">
        <w:rPr>
          <w:rFonts w:cstheme="minorHAnsi"/>
        </w:rPr>
        <w:t>Echavarria</w:t>
      </w:r>
      <w:proofErr w:type="spellEnd"/>
      <w:r w:rsidR="007B3C44">
        <w:rPr>
          <w:rFonts w:cstheme="minorHAnsi"/>
        </w:rPr>
        <w:t xml:space="preserve"> </w:t>
      </w:r>
      <w:r w:rsidR="00C24753">
        <w:rPr>
          <w:rFonts w:cstheme="minorHAnsi"/>
        </w:rPr>
        <w:t xml:space="preserve">moved from No. 113 to No. </w:t>
      </w:r>
      <w:r w:rsidR="00B755EB">
        <w:rPr>
          <w:rFonts w:cstheme="minorHAnsi"/>
        </w:rPr>
        <w:t xml:space="preserve">65 </w:t>
      </w:r>
      <w:r w:rsidR="00547087">
        <w:rPr>
          <w:rFonts w:cstheme="minorHAnsi"/>
        </w:rPr>
        <w:t xml:space="preserve">in the </w:t>
      </w:r>
      <w:proofErr w:type="spellStart"/>
      <w:r w:rsidR="00547087">
        <w:rPr>
          <w:rFonts w:cstheme="minorHAnsi"/>
        </w:rPr>
        <w:t>FedExCup</w:t>
      </w:r>
      <w:proofErr w:type="spellEnd"/>
      <w:r w:rsidR="00547087">
        <w:rPr>
          <w:rFonts w:cstheme="minorHAnsi"/>
        </w:rPr>
        <w:t xml:space="preserve"> Fall standings </w:t>
      </w:r>
      <w:r w:rsidR="00B755EB">
        <w:rPr>
          <w:rFonts w:cstheme="minorHAnsi"/>
        </w:rPr>
        <w:t xml:space="preserve">and </w:t>
      </w:r>
      <w:r w:rsidR="007B3C44">
        <w:rPr>
          <w:rFonts w:cstheme="minorHAnsi"/>
        </w:rPr>
        <w:t>can</w:t>
      </w:r>
      <w:r w:rsidR="00B755EB">
        <w:rPr>
          <w:rFonts w:cstheme="minorHAnsi"/>
        </w:rPr>
        <w:t xml:space="preserve"> </w:t>
      </w:r>
      <w:r w:rsidR="007B3C44">
        <w:rPr>
          <w:rFonts w:cstheme="minorHAnsi"/>
        </w:rPr>
        <w:t xml:space="preserve">move inside the Aon Next 10 with another solid finish to position himself </w:t>
      </w:r>
      <w:r w:rsidR="006B6CC7">
        <w:rPr>
          <w:rFonts w:cstheme="minorHAnsi"/>
        </w:rPr>
        <w:t>for</w:t>
      </w:r>
      <w:r w:rsidR="007B3C44">
        <w:rPr>
          <w:rFonts w:cstheme="minorHAnsi"/>
        </w:rPr>
        <w:t xml:space="preserve"> </w:t>
      </w:r>
      <w:r w:rsidR="008D34AF">
        <w:rPr>
          <w:rFonts w:cstheme="minorHAnsi"/>
        </w:rPr>
        <w:t xml:space="preserve">additional </w:t>
      </w:r>
      <w:r w:rsidR="007B3C44">
        <w:rPr>
          <w:rFonts w:cstheme="minorHAnsi"/>
        </w:rPr>
        <w:t>Signature Event starts in 2025</w:t>
      </w:r>
      <w:r w:rsidR="008D34AF">
        <w:rPr>
          <w:rFonts w:cstheme="minorHAnsi"/>
        </w:rPr>
        <w:t>, as his win earned him an exemption into the season’s first Signature Event, The Sentry.</w:t>
      </w:r>
      <w:r w:rsidR="007B3C44">
        <w:rPr>
          <w:rFonts w:cstheme="minorHAnsi"/>
        </w:rPr>
        <w:t xml:space="preserve"> </w:t>
      </w:r>
    </w:p>
    <w:p w14:paraId="1ECE12E9" w14:textId="028B24F2" w:rsidR="004C3194" w:rsidRPr="004C3194" w:rsidRDefault="00990CD3" w:rsidP="004C3194">
      <w:pPr>
        <w:pStyle w:val="ListParagraph"/>
        <w:numPr>
          <w:ilvl w:val="1"/>
          <w:numId w:val="1"/>
        </w:numPr>
        <w:tabs>
          <w:tab w:val="left" w:pos="8040"/>
        </w:tabs>
        <w:autoSpaceDE w:val="0"/>
        <w:autoSpaceDN w:val="0"/>
        <w:adjustRightInd w:val="0"/>
        <w:spacing w:after="200" w:line="240" w:lineRule="auto"/>
        <w:rPr>
          <w:rFonts w:cstheme="minorHAnsi"/>
        </w:rPr>
      </w:pPr>
      <w:r>
        <w:rPr>
          <w:rFonts w:cstheme="minorHAnsi"/>
        </w:rPr>
        <w:t>Four</w:t>
      </w:r>
      <w:r w:rsidR="004C3194" w:rsidRPr="004C3194">
        <w:rPr>
          <w:rFonts w:cstheme="minorHAnsi"/>
        </w:rPr>
        <w:t xml:space="preserve"> players in the field are currently inside Nos. 51-60 in the </w:t>
      </w:r>
      <w:proofErr w:type="spellStart"/>
      <w:r w:rsidR="004C3194" w:rsidRPr="004C3194">
        <w:rPr>
          <w:rFonts w:cstheme="minorHAnsi"/>
        </w:rPr>
        <w:t>FedExCup</w:t>
      </w:r>
      <w:proofErr w:type="spellEnd"/>
      <w:r w:rsidR="004C3194" w:rsidRPr="004C3194">
        <w:rPr>
          <w:rFonts w:cstheme="minorHAnsi"/>
        </w:rPr>
        <w:t xml:space="preserve"> Fall; </w:t>
      </w:r>
      <w:r w:rsidR="004C3194" w:rsidRPr="004C3194">
        <w:rPr>
          <w:rFonts w:cs="Calibri"/>
        </w:rPr>
        <w:t xml:space="preserve">Nos. 51-60 in the final </w:t>
      </w:r>
      <w:proofErr w:type="spellStart"/>
      <w:r w:rsidR="004C3194" w:rsidRPr="004C3194">
        <w:rPr>
          <w:rFonts w:cs="Calibri"/>
        </w:rPr>
        <w:t>FedExCup</w:t>
      </w:r>
      <w:proofErr w:type="spellEnd"/>
      <w:r w:rsidR="004C3194" w:rsidRPr="004C3194">
        <w:rPr>
          <w:rFonts w:cs="Calibri"/>
        </w:rPr>
        <w:t xml:space="preserve"> Fall standings at the conclusion of The RSM Classic will serve as the Aon Next 10 for the AT&amp;T Pebble Beach Pro-Am and The Genesis Invitational:</w:t>
      </w:r>
    </w:p>
    <w:p w14:paraId="78E5C639" w14:textId="0265CA59" w:rsidR="006F0968" w:rsidRPr="006F0968" w:rsidRDefault="006F0968" w:rsidP="006F0968">
      <w:pPr>
        <w:pStyle w:val="ListParagraph"/>
        <w:numPr>
          <w:ilvl w:val="2"/>
          <w:numId w:val="1"/>
        </w:numPr>
        <w:spacing w:after="0" w:line="240" w:lineRule="auto"/>
        <w:rPr>
          <w:rFonts w:cstheme="minorHAnsi"/>
        </w:rPr>
      </w:pPr>
      <w:r w:rsidRPr="006F0968">
        <w:rPr>
          <w:rFonts w:cstheme="minorHAnsi"/>
        </w:rPr>
        <w:t>No. 5</w:t>
      </w:r>
      <w:r w:rsidR="005A1961">
        <w:rPr>
          <w:rFonts w:cstheme="minorHAnsi"/>
        </w:rPr>
        <w:t>3</w:t>
      </w:r>
      <w:r w:rsidRPr="006F0968">
        <w:rPr>
          <w:rFonts w:cstheme="minorHAnsi"/>
        </w:rPr>
        <w:t xml:space="preserve"> </w:t>
      </w:r>
      <w:r w:rsidRPr="006F0968">
        <w:rPr>
          <w:rFonts w:cstheme="minorHAnsi"/>
        </w:rPr>
        <w:tab/>
      </w:r>
      <w:r>
        <w:rPr>
          <w:rFonts w:cstheme="minorHAnsi"/>
        </w:rPr>
        <w:tab/>
      </w:r>
      <w:r w:rsidRPr="006F0968">
        <w:rPr>
          <w:rFonts w:cstheme="minorHAnsi"/>
        </w:rPr>
        <w:t>Harris English</w:t>
      </w:r>
    </w:p>
    <w:p w14:paraId="21F2656E" w14:textId="1BB53A3D" w:rsidR="006F0968" w:rsidRPr="006F0968" w:rsidRDefault="006F0968" w:rsidP="006F0968">
      <w:pPr>
        <w:pStyle w:val="ListParagraph"/>
        <w:numPr>
          <w:ilvl w:val="2"/>
          <w:numId w:val="1"/>
        </w:numPr>
        <w:spacing w:after="0" w:line="240" w:lineRule="auto"/>
        <w:rPr>
          <w:rFonts w:cstheme="minorHAnsi"/>
        </w:rPr>
      </w:pPr>
      <w:r w:rsidRPr="006F0968">
        <w:rPr>
          <w:rFonts w:cstheme="minorHAnsi"/>
        </w:rPr>
        <w:t>No. 5</w:t>
      </w:r>
      <w:r w:rsidR="00B271C3">
        <w:rPr>
          <w:rFonts w:cstheme="minorHAnsi"/>
        </w:rPr>
        <w:t>4</w:t>
      </w:r>
      <w:r w:rsidRPr="006F0968">
        <w:rPr>
          <w:rFonts w:cstheme="minorHAnsi"/>
        </w:rPr>
        <w:tab/>
      </w:r>
      <w:r w:rsidRPr="006F0968">
        <w:rPr>
          <w:rFonts w:cstheme="minorHAnsi"/>
        </w:rPr>
        <w:tab/>
      </w:r>
      <w:r w:rsidR="00B271C3">
        <w:rPr>
          <w:rFonts w:cstheme="minorHAnsi"/>
        </w:rPr>
        <w:t>Patrick Rodgers</w:t>
      </w:r>
    </w:p>
    <w:p w14:paraId="6B29F604" w14:textId="0C0F0081" w:rsidR="006F0968" w:rsidRPr="006F0968" w:rsidRDefault="006F0968" w:rsidP="006F0968">
      <w:pPr>
        <w:pStyle w:val="ListParagraph"/>
        <w:numPr>
          <w:ilvl w:val="2"/>
          <w:numId w:val="1"/>
        </w:numPr>
        <w:spacing w:after="0" w:line="240" w:lineRule="auto"/>
        <w:rPr>
          <w:rFonts w:cstheme="minorHAnsi"/>
        </w:rPr>
      </w:pPr>
      <w:r w:rsidRPr="006F0968">
        <w:rPr>
          <w:rFonts w:cstheme="minorHAnsi"/>
        </w:rPr>
        <w:t>No. 5</w:t>
      </w:r>
      <w:r w:rsidR="00012E91">
        <w:rPr>
          <w:rFonts w:cstheme="minorHAnsi"/>
        </w:rPr>
        <w:t>5</w:t>
      </w:r>
      <w:r w:rsidRPr="006F0968">
        <w:rPr>
          <w:rFonts w:cstheme="minorHAnsi"/>
        </w:rPr>
        <w:tab/>
      </w:r>
      <w:r w:rsidRPr="006F0968">
        <w:rPr>
          <w:rFonts w:cstheme="minorHAnsi"/>
        </w:rPr>
        <w:tab/>
        <w:t>Maverick McNealy</w:t>
      </w:r>
    </w:p>
    <w:p w14:paraId="172F9553" w14:textId="182ECEF3" w:rsidR="006F0968" w:rsidRPr="006F0968" w:rsidRDefault="006F0968" w:rsidP="006F0968">
      <w:pPr>
        <w:pStyle w:val="ListParagraph"/>
        <w:numPr>
          <w:ilvl w:val="2"/>
          <w:numId w:val="1"/>
        </w:numPr>
        <w:spacing w:after="0" w:line="240" w:lineRule="auto"/>
        <w:rPr>
          <w:rFonts w:cstheme="minorHAnsi"/>
        </w:rPr>
      </w:pPr>
      <w:r w:rsidRPr="006F0968">
        <w:rPr>
          <w:rFonts w:cstheme="minorHAnsi"/>
        </w:rPr>
        <w:t>No. 60</w:t>
      </w:r>
      <w:r w:rsidRPr="006F0968">
        <w:rPr>
          <w:rFonts w:cstheme="minorHAnsi"/>
        </w:rPr>
        <w:tab/>
      </w:r>
      <w:r w:rsidRPr="006F0968">
        <w:rPr>
          <w:rFonts w:cstheme="minorHAnsi"/>
        </w:rPr>
        <w:tab/>
      </w:r>
      <w:r w:rsidR="005A1961">
        <w:rPr>
          <w:rFonts w:cstheme="minorHAnsi"/>
        </w:rPr>
        <w:t>Ben Griffin</w:t>
      </w:r>
    </w:p>
    <w:p w14:paraId="1DB64AF3" w14:textId="292716A3" w:rsidR="001367E7" w:rsidRDefault="0057558D" w:rsidP="00286C9B">
      <w:pPr>
        <w:pStyle w:val="ListParagraph"/>
        <w:numPr>
          <w:ilvl w:val="0"/>
          <w:numId w:val="1"/>
        </w:numPr>
        <w:spacing w:line="240" w:lineRule="auto"/>
        <w:rPr>
          <w:rFonts w:cstheme="minorHAnsi"/>
        </w:rPr>
      </w:pPr>
      <w:r>
        <w:rPr>
          <w:rFonts w:cstheme="minorHAnsi"/>
          <w:b/>
          <w:bCs/>
        </w:rPr>
        <w:t>A Win for Jon</w:t>
      </w:r>
      <w:r w:rsidR="005C053A" w:rsidRPr="000027E4">
        <w:rPr>
          <w:rFonts w:cstheme="minorHAnsi"/>
          <w:b/>
          <w:bCs/>
        </w:rPr>
        <w:t>:</w:t>
      </w:r>
      <w:r w:rsidR="005C053A" w:rsidRPr="000027E4">
        <w:rPr>
          <w:rFonts w:cstheme="minorHAnsi"/>
        </w:rPr>
        <w:t xml:space="preserve"> </w:t>
      </w:r>
      <w:r w:rsidR="00967A42">
        <w:rPr>
          <w:rFonts w:cstheme="minorHAnsi"/>
        </w:rPr>
        <w:t xml:space="preserve">At the 2023 </w:t>
      </w:r>
      <w:proofErr w:type="gramStart"/>
      <w:r w:rsidR="00967A42">
        <w:rPr>
          <w:rFonts w:cstheme="minorHAnsi"/>
        </w:rPr>
        <w:t>World Wide</w:t>
      </w:r>
      <w:proofErr w:type="gramEnd"/>
      <w:r w:rsidR="00967A42">
        <w:rPr>
          <w:rFonts w:cstheme="minorHAnsi"/>
        </w:rPr>
        <w:t xml:space="preserve"> Technology Championship, Erik van Rooyen collected his second </w:t>
      </w:r>
      <w:r w:rsidR="0088699C">
        <w:rPr>
          <w:rFonts w:cstheme="minorHAnsi"/>
        </w:rPr>
        <w:t xml:space="preserve">PGA TOUR title </w:t>
      </w:r>
      <w:r w:rsidR="00CB6D1B">
        <w:rPr>
          <w:rFonts w:cstheme="minorHAnsi"/>
        </w:rPr>
        <w:t xml:space="preserve">with a final-round 63 and </w:t>
      </w:r>
      <w:r w:rsidR="00A32FF8">
        <w:rPr>
          <w:rFonts w:cstheme="minorHAnsi"/>
        </w:rPr>
        <w:t xml:space="preserve">dedicated the victory to his friend and former </w:t>
      </w:r>
      <w:r w:rsidR="007024CC">
        <w:rPr>
          <w:rFonts w:cstheme="minorHAnsi"/>
        </w:rPr>
        <w:t>University of Minnesota teammate</w:t>
      </w:r>
      <w:r w:rsidR="00EF5AEC">
        <w:rPr>
          <w:rFonts w:cstheme="minorHAnsi"/>
        </w:rPr>
        <w:t xml:space="preserve">, </w:t>
      </w:r>
      <w:r w:rsidR="00A32FF8">
        <w:rPr>
          <w:rFonts w:cstheme="minorHAnsi"/>
        </w:rPr>
        <w:t xml:space="preserve">Jon </w:t>
      </w:r>
      <w:proofErr w:type="spellStart"/>
      <w:r w:rsidR="00A32FF8">
        <w:rPr>
          <w:rFonts w:cstheme="minorHAnsi"/>
        </w:rPr>
        <w:t>Trasamar</w:t>
      </w:r>
      <w:proofErr w:type="spellEnd"/>
      <w:r w:rsidR="00A32FF8">
        <w:rPr>
          <w:rFonts w:cstheme="minorHAnsi"/>
        </w:rPr>
        <w:t xml:space="preserve">, who was suffering from </w:t>
      </w:r>
      <w:r w:rsidR="00C11281">
        <w:rPr>
          <w:rFonts w:cstheme="minorHAnsi"/>
        </w:rPr>
        <w:t>S</w:t>
      </w:r>
      <w:r w:rsidR="00A32FF8">
        <w:rPr>
          <w:rFonts w:cstheme="minorHAnsi"/>
        </w:rPr>
        <w:t>tage 4 melanoma</w:t>
      </w:r>
      <w:r w:rsidR="007024CC">
        <w:rPr>
          <w:rFonts w:cstheme="minorHAnsi"/>
        </w:rPr>
        <w:t xml:space="preserve"> and passed away the following Wednesday</w:t>
      </w:r>
      <w:r w:rsidR="00675F79">
        <w:rPr>
          <w:rFonts w:cstheme="minorHAnsi"/>
        </w:rPr>
        <w:t xml:space="preserve">. </w:t>
      </w:r>
      <w:r w:rsidR="00D72F51">
        <w:rPr>
          <w:rFonts w:cstheme="minorHAnsi"/>
        </w:rPr>
        <w:t xml:space="preserve">Van </w:t>
      </w:r>
      <w:r w:rsidR="003368F8">
        <w:rPr>
          <w:rFonts w:cstheme="minorHAnsi"/>
        </w:rPr>
        <w:t xml:space="preserve">Rooyen and his caddie Alex </w:t>
      </w:r>
      <w:proofErr w:type="spellStart"/>
      <w:r w:rsidR="003368F8">
        <w:rPr>
          <w:rFonts w:cstheme="minorHAnsi"/>
        </w:rPr>
        <w:t>Gau</w:t>
      </w:r>
      <w:r w:rsidR="009E34BD">
        <w:rPr>
          <w:rFonts w:cstheme="minorHAnsi"/>
        </w:rPr>
        <w:t>g</w:t>
      </w:r>
      <w:r w:rsidR="003368F8">
        <w:rPr>
          <w:rFonts w:cstheme="minorHAnsi"/>
        </w:rPr>
        <w:t>ert</w:t>
      </w:r>
      <w:proofErr w:type="spellEnd"/>
      <w:r w:rsidR="008D34AF">
        <w:rPr>
          <w:rFonts w:cstheme="minorHAnsi"/>
        </w:rPr>
        <w:t>, also a Minnesota alum,</w:t>
      </w:r>
      <w:r w:rsidR="00D72F51">
        <w:rPr>
          <w:rFonts w:cstheme="minorHAnsi"/>
        </w:rPr>
        <w:t xml:space="preserve"> are among those who </w:t>
      </w:r>
      <w:r w:rsidR="00BF07B2">
        <w:rPr>
          <w:rFonts w:cstheme="minorHAnsi"/>
        </w:rPr>
        <w:t xml:space="preserve">helped </w:t>
      </w:r>
      <w:r w:rsidR="00FA07B5">
        <w:rPr>
          <w:rFonts w:cstheme="minorHAnsi"/>
        </w:rPr>
        <w:t>establish</w:t>
      </w:r>
      <w:r w:rsidR="00D72F51">
        <w:rPr>
          <w:rFonts w:cstheme="minorHAnsi"/>
        </w:rPr>
        <w:t xml:space="preserve"> </w:t>
      </w:r>
      <w:r w:rsidR="00BF07B2">
        <w:rPr>
          <w:rFonts w:cstheme="minorHAnsi"/>
        </w:rPr>
        <w:t xml:space="preserve">an </w:t>
      </w:r>
      <w:r w:rsidR="00647341">
        <w:rPr>
          <w:rFonts w:cstheme="minorHAnsi"/>
        </w:rPr>
        <w:t xml:space="preserve">endowed scholarship </w:t>
      </w:r>
      <w:r w:rsidR="00793F16">
        <w:rPr>
          <w:rFonts w:cstheme="minorHAnsi"/>
        </w:rPr>
        <w:t xml:space="preserve">in Jon’s name at the University of Minnesota for a </w:t>
      </w:r>
      <w:r w:rsidR="0037163D">
        <w:rPr>
          <w:rFonts w:cstheme="minorHAnsi"/>
        </w:rPr>
        <w:t xml:space="preserve">selected golfer </w:t>
      </w:r>
      <w:r w:rsidR="00A56DCF">
        <w:rPr>
          <w:rFonts w:cstheme="minorHAnsi"/>
        </w:rPr>
        <w:t xml:space="preserve">to carry on </w:t>
      </w:r>
      <w:proofErr w:type="spellStart"/>
      <w:r w:rsidR="00A56DCF">
        <w:rPr>
          <w:rFonts w:cstheme="minorHAnsi"/>
        </w:rPr>
        <w:t>Trasamar’s</w:t>
      </w:r>
      <w:proofErr w:type="spellEnd"/>
      <w:r w:rsidR="00A56DCF">
        <w:rPr>
          <w:rFonts w:cstheme="minorHAnsi"/>
        </w:rPr>
        <w:t xml:space="preserve"> voice, </w:t>
      </w:r>
      <w:proofErr w:type="gramStart"/>
      <w:r w:rsidR="00A56DCF">
        <w:rPr>
          <w:rFonts w:cstheme="minorHAnsi"/>
        </w:rPr>
        <w:t>vision</w:t>
      </w:r>
      <w:proofErr w:type="gramEnd"/>
      <w:r w:rsidR="00A56DCF">
        <w:rPr>
          <w:rFonts w:cstheme="minorHAnsi"/>
        </w:rPr>
        <w:t xml:space="preserve"> and impact. </w:t>
      </w:r>
      <w:r w:rsidR="00407FF8">
        <w:rPr>
          <w:rFonts w:cstheme="minorHAnsi"/>
        </w:rPr>
        <w:t xml:space="preserve">Minnesota junior Jack Wetzel is the first recipient of the Jon </w:t>
      </w:r>
      <w:proofErr w:type="spellStart"/>
      <w:r w:rsidR="00407FF8">
        <w:rPr>
          <w:rFonts w:cstheme="minorHAnsi"/>
        </w:rPr>
        <w:t>Trasamar</w:t>
      </w:r>
      <w:proofErr w:type="spellEnd"/>
      <w:r w:rsidR="00407FF8">
        <w:rPr>
          <w:rFonts w:cstheme="minorHAnsi"/>
        </w:rPr>
        <w:t xml:space="preserve"> Scholarship.</w:t>
      </w:r>
    </w:p>
    <w:p w14:paraId="2F165A84" w14:textId="222AC9B7" w:rsidR="00323DCD" w:rsidRPr="000027E4" w:rsidRDefault="00323DCD" w:rsidP="00286C9B">
      <w:pPr>
        <w:pStyle w:val="ListParagraph"/>
        <w:numPr>
          <w:ilvl w:val="0"/>
          <w:numId w:val="1"/>
        </w:numPr>
        <w:spacing w:line="240" w:lineRule="auto"/>
        <w:rPr>
          <w:rFonts w:cstheme="minorHAnsi"/>
        </w:rPr>
      </w:pPr>
      <w:r>
        <w:rPr>
          <w:rFonts w:cstheme="minorHAnsi"/>
          <w:b/>
          <w:bCs/>
        </w:rPr>
        <w:t>Commitment to Mexico:</w:t>
      </w:r>
      <w:r>
        <w:rPr>
          <w:rFonts w:cstheme="minorHAnsi"/>
        </w:rPr>
        <w:t xml:space="preserve"> </w:t>
      </w:r>
      <w:r w:rsidR="00486532">
        <w:rPr>
          <w:rFonts w:cstheme="minorHAnsi"/>
        </w:rPr>
        <w:t xml:space="preserve">A major focus of the </w:t>
      </w:r>
      <w:proofErr w:type="gramStart"/>
      <w:r w:rsidR="00486532">
        <w:rPr>
          <w:rFonts w:cstheme="minorHAnsi"/>
        </w:rPr>
        <w:t>World Wide</w:t>
      </w:r>
      <w:proofErr w:type="gramEnd"/>
      <w:r w:rsidR="00486532">
        <w:rPr>
          <w:rFonts w:cstheme="minorHAnsi"/>
        </w:rPr>
        <w:t xml:space="preserve"> Technology Championship is to promote and grow golf in Mexico by creating opportunities for Mexican-born golfers. </w:t>
      </w:r>
      <w:r w:rsidR="00986210">
        <w:rPr>
          <w:rFonts w:cstheme="minorHAnsi"/>
        </w:rPr>
        <w:t xml:space="preserve">Of </w:t>
      </w:r>
      <w:r w:rsidR="0096722D">
        <w:rPr>
          <w:rFonts w:cstheme="minorHAnsi"/>
        </w:rPr>
        <w:t xml:space="preserve">the </w:t>
      </w:r>
      <w:r w:rsidR="00986210">
        <w:rPr>
          <w:rFonts w:cstheme="minorHAnsi"/>
        </w:rPr>
        <w:t>tournament’s three qualifying events, two are held exclusively for Mexican golfers</w:t>
      </w:r>
      <w:r w:rsidR="002A38CD">
        <w:rPr>
          <w:rFonts w:cstheme="minorHAnsi"/>
        </w:rPr>
        <w:t>, with qualifiers including</w:t>
      </w:r>
      <w:r w:rsidR="009D0506">
        <w:rPr>
          <w:rFonts w:cstheme="minorHAnsi"/>
        </w:rPr>
        <w:t xml:space="preserve"> </w:t>
      </w:r>
      <w:r w:rsidR="007214F9">
        <w:rPr>
          <w:rFonts w:cstheme="minorHAnsi"/>
        </w:rPr>
        <w:t xml:space="preserve">2024 Latin America Amateur champion </w:t>
      </w:r>
      <w:r w:rsidR="009D0506">
        <w:rPr>
          <w:rFonts w:cstheme="minorHAnsi"/>
        </w:rPr>
        <w:t>Santiago De La Fuente</w:t>
      </w:r>
      <w:r w:rsidR="00C442C0">
        <w:rPr>
          <w:rFonts w:cstheme="minorHAnsi"/>
        </w:rPr>
        <w:t>, who will make his tournament debut</w:t>
      </w:r>
      <w:r w:rsidR="00990AA8">
        <w:rPr>
          <w:rFonts w:cstheme="minorHAnsi"/>
        </w:rPr>
        <w:t>,</w:t>
      </w:r>
      <w:r w:rsidR="002A38CD">
        <w:rPr>
          <w:rFonts w:cstheme="minorHAnsi"/>
        </w:rPr>
        <w:t xml:space="preserve"> and </w:t>
      </w:r>
      <w:r w:rsidR="009D0506">
        <w:rPr>
          <w:rFonts w:cstheme="minorHAnsi"/>
        </w:rPr>
        <w:t>Isidro Benitez</w:t>
      </w:r>
      <w:r w:rsidR="009D5FE9">
        <w:rPr>
          <w:rFonts w:cstheme="minorHAnsi"/>
        </w:rPr>
        <w:t>, who will make his fourth career tournament appearance</w:t>
      </w:r>
      <w:r w:rsidR="00990AA8">
        <w:rPr>
          <w:rFonts w:cstheme="minorHAnsi"/>
        </w:rPr>
        <w:t xml:space="preserve"> after claiming the Mexico Match Play</w:t>
      </w:r>
      <w:r w:rsidR="009D5FE9">
        <w:rPr>
          <w:rFonts w:cstheme="minorHAnsi"/>
        </w:rPr>
        <w:t xml:space="preserve">. In total, </w:t>
      </w:r>
      <w:r w:rsidR="00D7213A">
        <w:rPr>
          <w:rFonts w:cstheme="minorHAnsi"/>
        </w:rPr>
        <w:t xml:space="preserve">28 different Mexican golfers have competed in the </w:t>
      </w:r>
      <w:proofErr w:type="gramStart"/>
      <w:r w:rsidR="00D7213A">
        <w:rPr>
          <w:rFonts w:cstheme="minorHAnsi"/>
        </w:rPr>
        <w:t>World Wide</w:t>
      </w:r>
      <w:proofErr w:type="gramEnd"/>
      <w:r w:rsidR="00D7213A">
        <w:rPr>
          <w:rFonts w:cstheme="minorHAnsi"/>
        </w:rPr>
        <w:t xml:space="preserve"> Technology Championship in its previous 17 editions. </w:t>
      </w:r>
    </w:p>
    <w:p w14:paraId="41007440" w14:textId="77777777" w:rsidR="00EF7DBC" w:rsidRDefault="00EF7DBC" w:rsidP="00286C9B">
      <w:pPr>
        <w:pStyle w:val="ListParagraph"/>
        <w:numPr>
          <w:ilvl w:val="0"/>
          <w:numId w:val="1"/>
        </w:numPr>
        <w:spacing w:line="240" w:lineRule="auto"/>
        <w:rPr>
          <w:rFonts w:cstheme="minorHAnsi"/>
        </w:rPr>
      </w:pPr>
      <w:proofErr w:type="gramStart"/>
      <w:r w:rsidRPr="00286C9B">
        <w:rPr>
          <w:rFonts w:cstheme="minorHAnsi"/>
          <w:b/>
          <w:bCs/>
        </w:rPr>
        <w:t>World Wide</w:t>
      </w:r>
      <w:proofErr w:type="gramEnd"/>
      <w:r w:rsidRPr="00286C9B">
        <w:rPr>
          <w:rFonts w:cstheme="minorHAnsi"/>
          <w:b/>
          <w:bCs/>
        </w:rPr>
        <w:t xml:space="preserve"> Technology:</w:t>
      </w:r>
      <w:r>
        <w:rPr>
          <w:rFonts w:cstheme="minorHAnsi"/>
        </w:rPr>
        <w:t xml:space="preserve"> </w:t>
      </w:r>
      <w:r w:rsidR="001367E7" w:rsidRPr="000027E4">
        <w:rPr>
          <w:rFonts w:cstheme="minorHAnsi"/>
        </w:rPr>
        <w:t xml:space="preserve">Title sponsor since 2021, World Wide Technology – a global systems integrator that provides digital strategy, innovative technology and supply chain solutions to large public and private organizations </w:t>
      </w:r>
      <w:r w:rsidR="00B84DA3" w:rsidRPr="000027E4">
        <w:rPr>
          <w:rFonts w:cstheme="minorHAnsi"/>
        </w:rPr>
        <w:t>–</w:t>
      </w:r>
      <w:r w:rsidR="001367E7" w:rsidRPr="000027E4">
        <w:rPr>
          <w:rFonts w:cstheme="minorHAnsi"/>
        </w:rPr>
        <w:t xml:space="preserve"> </w:t>
      </w:r>
      <w:r w:rsidR="00B84DA3" w:rsidRPr="000027E4">
        <w:rPr>
          <w:rFonts w:cstheme="minorHAnsi"/>
        </w:rPr>
        <w:t xml:space="preserve">has partnered with the PGA TOUR through 2027. </w:t>
      </w:r>
    </w:p>
    <w:p w14:paraId="581DA024" w14:textId="36B456F6" w:rsidR="005C053A" w:rsidRDefault="00B84DA3" w:rsidP="00286C9B">
      <w:pPr>
        <w:pStyle w:val="ListParagraph"/>
        <w:numPr>
          <w:ilvl w:val="1"/>
          <w:numId w:val="1"/>
        </w:numPr>
        <w:spacing w:line="240" w:lineRule="auto"/>
        <w:rPr>
          <w:rFonts w:cstheme="minorHAnsi"/>
        </w:rPr>
      </w:pPr>
      <w:proofErr w:type="gramStart"/>
      <w:r w:rsidRPr="000027E4">
        <w:rPr>
          <w:rFonts w:cstheme="minorHAnsi"/>
        </w:rPr>
        <w:t>World Wide</w:t>
      </w:r>
      <w:proofErr w:type="gramEnd"/>
      <w:r w:rsidRPr="000027E4">
        <w:rPr>
          <w:rFonts w:cstheme="minorHAnsi"/>
        </w:rPr>
        <w:t xml:space="preserve"> Technology’s investment in golf extends beyond the PGA TOUR, as WWT is also the title sponsor of the</w:t>
      </w:r>
      <w:r w:rsidR="00EF7DBC">
        <w:rPr>
          <w:rFonts w:cstheme="minorHAnsi"/>
        </w:rPr>
        <w:t xml:space="preserve"> APGA’s</w:t>
      </w:r>
      <w:r w:rsidRPr="000027E4">
        <w:rPr>
          <w:rFonts w:cstheme="minorHAnsi"/>
        </w:rPr>
        <w:t xml:space="preserve"> Player Development</w:t>
      </w:r>
      <w:r w:rsidR="00734554">
        <w:rPr>
          <w:rFonts w:cstheme="minorHAnsi"/>
        </w:rPr>
        <w:t xml:space="preserve"> </w:t>
      </w:r>
      <w:r w:rsidRPr="000027E4">
        <w:rPr>
          <w:rFonts w:cstheme="minorHAnsi"/>
        </w:rPr>
        <w:t>Program</w:t>
      </w:r>
      <w:r w:rsidR="00734554">
        <w:rPr>
          <w:rFonts w:cstheme="minorHAnsi"/>
        </w:rPr>
        <w:t xml:space="preserve">, which provides </w:t>
      </w:r>
      <w:r w:rsidR="00554A91">
        <w:rPr>
          <w:rFonts w:cstheme="minorHAnsi"/>
        </w:rPr>
        <w:t xml:space="preserve">access, equipment and expertise to APGA golfers to best equip them for a pathway to </w:t>
      </w:r>
      <w:r w:rsidR="00554A91">
        <w:rPr>
          <w:rFonts w:cstheme="minorHAnsi"/>
        </w:rPr>
        <w:lastRenderedPageBreak/>
        <w:t>professional golf</w:t>
      </w:r>
      <w:r w:rsidR="00EF7DBC">
        <w:rPr>
          <w:rFonts w:cstheme="minorHAnsi"/>
        </w:rPr>
        <w:t xml:space="preserve">. </w:t>
      </w:r>
      <w:r w:rsidR="004A0B88">
        <w:rPr>
          <w:rFonts w:cstheme="minorHAnsi"/>
        </w:rPr>
        <w:t>One of the program’s members, Andrew Walker, received a sponsor exemption to compete after winning the APGA Tour’s Ascension Classic in St. Louis this past August.</w:t>
      </w:r>
      <w:r w:rsidR="00EF7DBC">
        <w:rPr>
          <w:rFonts w:cstheme="minorHAnsi"/>
        </w:rPr>
        <w:t xml:space="preserve"> </w:t>
      </w:r>
    </w:p>
    <w:p w14:paraId="2EA74013" w14:textId="11D02AF6" w:rsidR="00C90457" w:rsidRDefault="00EF7DBC" w:rsidP="00286C9B">
      <w:pPr>
        <w:pStyle w:val="ListParagraph"/>
        <w:numPr>
          <w:ilvl w:val="1"/>
          <w:numId w:val="1"/>
        </w:numPr>
        <w:spacing w:line="240" w:lineRule="auto"/>
        <w:rPr>
          <w:rFonts w:cstheme="minorHAnsi"/>
        </w:rPr>
      </w:pPr>
      <w:r>
        <w:rPr>
          <w:rFonts w:cstheme="minorHAnsi"/>
        </w:rPr>
        <w:t>Brand ambassadors include a mix of PGA TOUR, PGA TOUR Champion</w:t>
      </w:r>
      <w:r w:rsidR="004A0B88">
        <w:rPr>
          <w:rFonts w:cstheme="minorHAnsi"/>
        </w:rPr>
        <w:t>s</w:t>
      </w:r>
      <w:r>
        <w:rPr>
          <w:rFonts w:cstheme="minorHAnsi"/>
        </w:rPr>
        <w:t xml:space="preserve"> and LPGA professionals including Billy Andrade (PGA TOUR Champions), </w:t>
      </w:r>
      <w:r w:rsidR="00220E2D">
        <w:rPr>
          <w:rFonts w:cstheme="minorHAnsi"/>
        </w:rPr>
        <w:t xml:space="preserve">Luke Donald, </w:t>
      </w:r>
      <w:r>
        <w:rPr>
          <w:rFonts w:cstheme="minorHAnsi"/>
        </w:rPr>
        <w:t xml:space="preserve">Austin </w:t>
      </w:r>
      <w:proofErr w:type="spellStart"/>
      <w:r>
        <w:rPr>
          <w:rFonts w:cstheme="minorHAnsi"/>
        </w:rPr>
        <w:t>Eckroat</w:t>
      </w:r>
      <w:proofErr w:type="spellEnd"/>
      <w:r>
        <w:rPr>
          <w:rFonts w:cstheme="minorHAnsi"/>
        </w:rPr>
        <w:t>, Ben Griffin, Harry Higgs, Keith Mitchell</w:t>
      </w:r>
      <w:r w:rsidR="00220E2D">
        <w:rPr>
          <w:rFonts w:cstheme="minorHAnsi"/>
        </w:rPr>
        <w:t xml:space="preserve">, Brandt Snedeker, Justin Suh, </w:t>
      </w:r>
      <w:r w:rsidR="00DF7228">
        <w:rPr>
          <w:rFonts w:cstheme="minorHAnsi"/>
        </w:rPr>
        <w:t xml:space="preserve">defending champion Erik van Rooyen </w:t>
      </w:r>
      <w:r>
        <w:rPr>
          <w:rFonts w:cstheme="minorHAnsi"/>
        </w:rPr>
        <w:t>and Lauren Stephenson (LPGA).</w:t>
      </w:r>
      <w:r w:rsidR="00AD46DE">
        <w:rPr>
          <w:rFonts w:cstheme="minorHAnsi"/>
        </w:rPr>
        <w:t xml:space="preserve"> All PGA TOUR players except for Snedeker are in the 2024 field.</w:t>
      </w:r>
    </w:p>
    <w:p w14:paraId="2EA01AF8" w14:textId="7B448521" w:rsidR="00AD46DE" w:rsidRDefault="00AD46DE" w:rsidP="005B09B4">
      <w:pPr>
        <w:pStyle w:val="ListParagraph"/>
        <w:numPr>
          <w:ilvl w:val="2"/>
          <w:numId w:val="1"/>
        </w:numPr>
        <w:spacing w:line="240" w:lineRule="auto"/>
        <w:rPr>
          <w:rFonts w:cstheme="minorHAnsi"/>
        </w:rPr>
      </w:pPr>
      <w:bookmarkStart w:id="0" w:name="_Hlk181618766"/>
      <w:r>
        <w:rPr>
          <w:rFonts w:cstheme="minorHAnsi"/>
        </w:rPr>
        <w:t>Billy Andrade will make his first start on the PGA TOUR since 2014 when he began playing on PGA TOUR Champions.</w:t>
      </w:r>
      <w:r w:rsidR="00186EA0">
        <w:rPr>
          <w:rFonts w:cstheme="minorHAnsi"/>
        </w:rPr>
        <w:t xml:space="preserve"> This year marks the third time Andrade, who has four career PGA TOUR wins and three career Champions Tour wins, did not qualify for the Charles Schwab Cup Championship which is being played this week at Phoenix Country Club.</w:t>
      </w:r>
    </w:p>
    <w:bookmarkEnd w:id="0"/>
    <w:p w14:paraId="5E5CFC80" w14:textId="00C1EDFD" w:rsidR="002934F4" w:rsidRPr="00C90457" w:rsidRDefault="00C90457" w:rsidP="00286C9B">
      <w:pPr>
        <w:pStyle w:val="ListParagraph"/>
        <w:numPr>
          <w:ilvl w:val="1"/>
          <w:numId w:val="1"/>
        </w:numPr>
        <w:spacing w:line="240" w:lineRule="auto"/>
        <w:rPr>
          <w:rFonts w:cstheme="minorHAnsi"/>
        </w:rPr>
      </w:pPr>
      <w:r>
        <w:rPr>
          <w:rStyle w:val="normaltextrun"/>
          <w:rFonts w:cstheme="minorHAnsi"/>
          <w:color w:val="212121"/>
          <w:shd w:val="clear" w:color="auto" w:fill="FFFFFF"/>
        </w:rPr>
        <w:t>On Thursday</w:t>
      </w:r>
      <w:r w:rsidR="00286C9B">
        <w:rPr>
          <w:rStyle w:val="normaltextrun"/>
          <w:rFonts w:cstheme="minorHAnsi"/>
          <w:color w:val="212121"/>
          <w:shd w:val="clear" w:color="auto" w:fill="FFFFFF"/>
        </w:rPr>
        <w:t xml:space="preserve"> night at The Oasis Short Course, </w:t>
      </w:r>
      <w:r w:rsidR="004157C2">
        <w:rPr>
          <w:rStyle w:val="normaltextrun"/>
          <w:rFonts w:cstheme="minorHAnsi"/>
          <w:color w:val="212121"/>
          <w:shd w:val="clear" w:color="auto" w:fill="FFFFFF"/>
        </w:rPr>
        <w:t>WWT</w:t>
      </w:r>
      <w:r w:rsidR="005D1D18">
        <w:rPr>
          <w:rStyle w:val="normaltextrun"/>
          <w:rFonts w:cstheme="minorHAnsi"/>
          <w:color w:val="212121"/>
          <w:shd w:val="clear" w:color="auto" w:fill="FFFFFF"/>
        </w:rPr>
        <w:t xml:space="preserve"> player ambassadors</w:t>
      </w:r>
      <w:r w:rsidR="00286C9B">
        <w:rPr>
          <w:rStyle w:val="normaltextrun"/>
          <w:rFonts w:cstheme="minorHAnsi"/>
          <w:color w:val="212121"/>
          <w:shd w:val="clear" w:color="auto" w:fill="FFFFFF"/>
        </w:rPr>
        <w:t xml:space="preserve"> will participate in a</w:t>
      </w:r>
      <w:r w:rsidR="001367E7" w:rsidRPr="00C90457">
        <w:rPr>
          <w:rStyle w:val="normaltextrun"/>
          <w:rFonts w:cstheme="minorHAnsi"/>
          <w:color w:val="212121"/>
          <w:shd w:val="clear" w:color="auto" w:fill="FFFFFF"/>
        </w:rPr>
        <w:t xml:space="preserve"> four-hole scramble featuring celebrities </w:t>
      </w:r>
      <w:r w:rsidR="00F20563">
        <w:rPr>
          <w:rStyle w:val="normaltextrun"/>
          <w:rFonts w:cstheme="minorHAnsi"/>
          <w:color w:val="000000"/>
          <w:shd w:val="clear" w:color="auto" w:fill="FFFFFF"/>
        </w:rPr>
        <w:t>Roger Clemens</w:t>
      </w:r>
      <w:r w:rsidR="001367E7" w:rsidRPr="00C90457">
        <w:rPr>
          <w:rStyle w:val="normaltextrun"/>
          <w:rFonts w:cstheme="minorHAnsi"/>
          <w:color w:val="000000"/>
          <w:shd w:val="clear" w:color="auto" w:fill="FFFFFF"/>
        </w:rPr>
        <w:t xml:space="preserve">, </w:t>
      </w:r>
      <w:r w:rsidR="00F20563">
        <w:rPr>
          <w:rStyle w:val="normaltextrun"/>
          <w:rFonts w:cstheme="minorHAnsi"/>
          <w:color w:val="000000"/>
          <w:shd w:val="clear" w:color="auto" w:fill="FFFFFF"/>
        </w:rPr>
        <w:t xml:space="preserve">Rob </w:t>
      </w:r>
      <w:proofErr w:type="spellStart"/>
      <w:r w:rsidR="00F20563">
        <w:rPr>
          <w:rStyle w:val="normaltextrun"/>
          <w:rFonts w:cstheme="minorHAnsi"/>
          <w:color w:val="000000"/>
          <w:shd w:val="clear" w:color="auto" w:fill="FFFFFF"/>
        </w:rPr>
        <w:t>Riggle</w:t>
      </w:r>
      <w:proofErr w:type="spellEnd"/>
      <w:r w:rsidR="00F20563">
        <w:rPr>
          <w:rStyle w:val="normaltextrun"/>
          <w:rFonts w:cstheme="minorHAnsi"/>
          <w:color w:val="000000"/>
          <w:shd w:val="clear" w:color="auto" w:fill="FFFFFF"/>
        </w:rPr>
        <w:t xml:space="preserve">, Marshall </w:t>
      </w:r>
      <w:proofErr w:type="gramStart"/>
      <w:r w:rsidR="00F20563">
        <w:rPr>
          <w:rStyle w:val="normaltextrun"/>
          <w:rFonts w:cstheme="minorHAnsi"/>
          <w:color w:val="000000"/>
          <w:shd w:val="clear" w:color="auto" w:fill="FFFFFF"/>
        </w:rPr>
        <w:t>Faulk</w:t>
      </w:r>
      <w:proofErr w:type="gramEnd"/>
      <w:r w:rsidR="00F20563">
        <w:rPr>
          <w:rStyle w:val="normaltextrun"/>
          <w:rFonts w:cstheme="minorHAnsi"/>
          <w:color w:val="000000"/>
          <w:shd w:val="clear" w:color="auto" w:fill="FFFFFF"/>
        </w:rPr>
        <w:t xml:space="preserve"> and Noah Kahan</w:t>
      </w:r>
      <w:r w:rsidR="001367E7" w:rsidRPr="00C90457">
        <w:rPr>
          <w:rStyle w:val="normaltextrun"/>
          <w:rFonts w:cstheme="minorHAnsi"/>
          <w:color w:val="000000"/>
          <w:shd w:val="clear" w:color="auto" w:fill="FFFFFF"/>
        </w:rPr>
        <w:t xml:space="preserve">. </w:t>
      </w:r>
      <w:r w:rsidR="00286C9B">
        <w:rPr>
          <w:rStyle w:val="normaltextrun"/>
          <w:rFonts w:cstheme="minorHAnsi"/>
          <w:color w:val="000000"/>
          <w:shd w:val="clear" w:color="auto" w:fill="FFFFFF"/>
        </w:rPr>
        <w:t>Proceeds from the event will benefit the Diamante Cabo San Lucas First Tee.</w:t>
      </w:r>
    </w:p>
    <w:p w14:paraId="47AAE407" w14:textId="77777777" w:rsidR="00961FE3" w:rsidRPr="000027E4" w:rsidRDefault="00961FE3" w:rsidP="00961FE3">
      <w:pPr>
        <w:rPr>
          <w:rFonts w:cstheme="minorHAnsi"/>
        </w:rPr>
      </w:pPr>
    </w:p>
    <w:p w14:paraId="6FF57522" w14:textId="1C7B2E00" w:rsidR="00A77790" w:rsidRPr="000027E4" w:rsidRDefault="00A77790" w:rsidP="0058263D">
      <w:pPr>
        <w:rPr>
          <w:rFonts w:cstheme="minorHAnsi"/>
        </w:rPr>
      </w:pPr>
    </w:p>
    <w:sectPr w:rsidR="00A77790" w:rsidRPr="00002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5557"/>
    <w:multiLevelType w:val="hybridMultilevel"/>
    <w:tmpl w:val="3E98C62C"/>
    <w:lvl w:ilvl="0" w:tplc="2A3822E6">
      <w:start w:val="1"/>
      <w:numFmt w:val="decimal"/>
      <w:lvlText w:val="%1."/>
      <w:lvlJc w:val="left"/>
      <w:pPr>
        <w:ind w:left="72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21345"/>
    <w:multiLevelType w:val="hybridMultilevel"/>
    <w:tmpl w:val="4A7CC7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C7501"/>
    <w:multiLevelType w:val="hybridMultilevel"/>
    <w:tmpl w:val="10C25D48"/>
    <w:lvl w:ilvl="0" w:tplc="0CFA2B6A">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F2B4C"/>
    <w:multiLevelType w:val="hybridMultilevel"/>
    <w:tmpl w:val="DBACD42A"/>
    <w:lvl w:ilvl="0" w:tplc="0CFA2B6A">
      <w:numFmt w:val="bullet"/>
      <w:lvlText w:val="-"/>
      <w:lvlJc w:val="left"/>
      <w:pPr>
        <w:ind w:left="360" w:hanging="360"/>
      </w:pPr>
      <w:rPr>
        <w:rFonts w:ascii="Calibri" w:hAnsi="Calibri" w:hint="default"/>
      </w:rPr>
    </w:lvl>
    <w:lvl w:ilvl="1" w:tplc="0CFA2B6A">
      <w:numFmt w:val="bullet"/>
      <w:lvlText w:val="-"/>
      <w:lvlJc w:val="left"/>
      <w:pPr>
        <w:ind w:left="1080" w:hanging="360"/>
      </w:pPr>
      <w:rPr>
        <w:rFonts w:ascii="Calibri" w:hAnsi="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640495"/>
    <w:multiLevelType w:val="multilevel"/>
    <w:tmpl w:val="FB90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6209177">
    <w:abstractNumId w:val="1"/>
  </w:num>
  <w:num w:numId="2" w16cid:durableId="1447040426">
    <w:abstractNumId w:val="4"/>
  </w:num>
  <w:num w:numId="3" w16cid:durableId="1568224556">
    <w:abstractNumId w:val="3"/>
  </w:num>
  <w:num w:numId="4" w16cid:durableId="73167805">
    <w:abstractNumId w:val="2"/>
  </w:num>
  <w:num w:numId="5" w16cid:durableId="165170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90"/>
    <w:rsid w:val="000027E4"/>
    <w:rsid w:val="00005A5B"/>
    <w:rsid w:val="00012E91"/>
    <w:rsid w:val="00015821"/>
    <w:rsid w:val="00040A3F"/>
    <w:rsid w:val="000438AB"/>
    <w:rsid w:val="00053A71"/>
    <w:rsid w:val="00087146"/>
    <w:rsid w:val="000A77CF"/>
    <w:rsid w:val="000B441A"/>
    <w:rsid w:val="000B48ED"/>
    <w:rsid w:val="000B5E94"/>
    <w:rsid w:val="000C4E7D"/>
    <w:rsid w:val="000C6185"/>
    <w:rsid w:val="000D1D2A"/>
    <w:rsid w:val="00102B72"/>
    <w:rsid w:val="00102BD7"/>
    <w:rsid w:val="00116C95"/>
    <w:rsid w:val="00126039"/>
    <w:rsid w:val="001279B2"/>
    <w:rsid w:val="00133F71"/>
    <w:rsid w:val="001367E7"/>
    <w:rsid w:val="00186EA0"/>
    <w:rsid w:val="001A033C"/>
    <w:rsid w:val="001A4B6D"/>
    <w:rsid w:val="001C5212"/>
    <w:rsid w:val="001C6570"/>
    <w:rsid w:val="001D7B1D"/>
    <w:rsid w:val="001F6A85"/>
    <w:rsid w:val="00200C70"/>
    <w:rsid w:val="00220E2D"/>
    <w:rsid w:val="002330DB"/>
    <w:rsid w:val="0026308C"/>
    <w:rsid w:val="002848D6"/>
    <w:rsid w:val="00285F01"/>
    <w:rsid w:val="00286C9B"/>
    <w:rsid w:val="002934F4"/>
    <w:rsid w:val="002A38CD"/>
    <w:rsid w:val="002B488E"/>
    <w:rsid w:val="0030696C"/>
    <w:rsid w:val="00323DCD"/>
    <w:rsid w:val="003253CD"/>
    <w:rsid w:val="003368F8"/>
    <w:rsid w:val="0037163D"/>
    <w:rsid w:val="0038613A"/>
    <w:rsid w:val="00407FF8"/>
    <w:rsid w:val="00413107"/>
    <w:rsid w:val="004157C2"/>
    <w:rsid w:val="004506B0"/>
    <w:rsid w:val="004708A2"/>
    <w:rsid w:val="00486532"/>
    <w:rsid w:val="00496FE9"/>
    <w:rsid w:val="004A0B88"/>
    <w:rsid w:val="004A694F"/>
    <w:rsid w:val="004A7A00"/>
    <w:rsid w:val="004C3194"/>
    <w:rsid w:val="004D0689"/>
    <w:rsid w:val="004F18D6"/>
    <w:rsid w:val="00521FE2"/>
    <w:rsid w:val="005271E8"/>
    <w:rsid w:val="00547087"/>
    <w:rsid w:val="00554A91"/>
    <w:rsid w:val="005577B2"/>
    <w:rsid w:val="0057558D"/>
    <w:rsid w:val="0058263D"/>
    <w:rsid w:val="005A1961"/>
    <w:rsid w:val="005B09B4"/>
    <w:rsid w:val="005C053A"/>
    <w:rsid w:val="005C30B6"/>
    <w:rsid w:val="005D1D18"/>
    <w:rsid w:val="00647341"/>
    <w:rsid w:val="00661872"/>
    <w:rsid w:val="00675F79"/>
    <w:rsid w:val="006A6448"/>
    <w:rsid w:val="006B6CC7"/>
    <w:rsid w:val="006E1C27"/>
    <w:rsid w:val="006F0968"/>
    <w:rsid w:val="007024CC"/>
    <w:rsid w:val="007214F9"/>
    <w:rsid w:val="00734554"/>
    <w:rsid w:val="007429CF"/>
    <w:rsid w:val="00773604"/>
    <w:rsid w:val="00793F16"/>
    <w:rsid w:val="007A53AD"/>
    <w:rsid w:val="007A78A3"/>
    <w:rsid w:val="007B3C44"/>
    <w:rsid w:val="007F0DA9"/>
    <w:rsid w:val="007F4914"/>
    <w:rsid w:val="0080331A"/>
    <w:rsid w:val="00853C1E"/>
    <w:rsid w:val="008866F2"/>
    <w:rsid w:val="0088699C"/>
    <w:rsid w:val="008B2E1D"/>
    <w:rsid w:val="008C1C81"/>
    <w:rsid w:val="008D34AF"/>
    <w:rsid w:val="008F3AA3"/>
    <w:rsid w:val="00904F55"/>
    <w:rsid w:val="00915DD8"/>
    <w:rsid w:val="00935C73"/>
    <w:rsid w:val="00941F0D"/>
    <w:rsid w:val="00942D1F"/>
    <w:rsid w:val="00961FE3"/>
    <w:rsid w:val="0096722D"/>
    <w:rsid w:val="00967A42"/>
    <w:rsid w:val="00971ABD"/>
    <w:rsid w:val="0098482B"/>
    <w:rsid w:val="00986210"/>
    <w:rsid w:val="00990AA8"/>
    <w:rsid w:val="00990CD3"/>
    <w:rsid w:val="009B376C"/>
    <w:rsid w:val="009D0506"/>
    <w:rsid w:val="009D5FE9"/>
    <w:rsid w:val="009E1535"/>
    <w:rsid w:val="009E34BD"/>
    <w:rsid w:val="009E5368"/>
    <w:rsid w:val="009F1145"/>
    <w:rsid w:val="009F6B5F"/>
    <w:rsid w:val="00A074D8"/>
    <w:rsid w:val="00A32FF8"/>
    <w:rsid w:val="00A33AB1"/>
    <w:rsid w:val="00A37512"/>
    <w:rsid w:val="00A44FF4"/>
    <w:rsid w:val="00A56DCF"/>
    <w:rsid w:val="00A745AE"/>
    <w:rsid w:val="00A77790"/>
    <w:rsid w:val="00A95815"/>
    <w:rsid w:val="00A97F53"/>
    <w:rsid w:val="00AA0A38"/>
    <w:rsid w:val="00AB4C87"/>
    <w:rsid w:val="00AD46DE"/>
    <w:rsid w:val="00B271C3"/>
    <w:rsid w:val="00B55E50"/>
    <w:rsid w:val="00B755EB"/>
    <w:rsid w:val="00B75EBC"/>
    <w:rsid w:val="00B77D37"/>
    <w:rsid w:val="00B80949"/>
    <w:rsid w:val="00B84DA3"/>
    <w:rsid w:val="00BA4D66"/>
    <w:rsid w:val="00BB4804"/>
    <w:rsid w:val="00BE545C"/>
    <w:rsid w:val="00BF07B2"/>
    <w:rsid w:val="00BF625C"/>
    <w:rsid w:val="00C10C2C"/>
    <w:rsid w:val="00C11281"/>
    <w:rsid w:val="00C13113"/>
    <w:rsid w:val="00C24753"/>
    <w:rsid w:val="00C42104"/>
    <w:rsid w:val="00C442C0"/>
    <w:rsid w:val="00C50964"/>
    <w:rsid w:val="00C64B66"/>
    <w:rsid w:val="00C740F8"/>
    <w:rsid w:val="00C7573B"/>
    <w:rsid w:val="00C90457"/>
    <w:rsid w:val="00CA0DE9"/>
    <w:rsid w:val="00CA2B85"/>
    <w:rsid w:val="00CA572E"/>
    <w:rsid w:val="00CB6D1B"/>
    <w:rsid w:val="00CD5D34"/>
    <w:rsid w:val="00CD5DF1"/>
    <w:rsid w:val="00D11652"/>
    <w:rsid w:val="00D17AD5"/>
    <w:rsid w:val="00D7213A"/>
    <w:rsid w:val="00D72962"/>
    <w:rsid w:val="00D72F51"/>
    <w:rsid w:val="00D93B77"/>
    <w:rsid w:val="00DA5015"/>
    <w:rsid w:val="00DC4B66"/>
    <w:rsid w:val="00DE379C"/>
    <w:rsid w:val="00DF7228"/>
    <w:rsid w:val="00E01202"/>
    <w:rsid w:val="00E164DA"/>
    <w:rsid w:val="00EF5AEC"/>
    <w:rsid w:val="00EF7DBC"/>
    <w:rsid w:val="00F20563"/>
    <w:rsid w:val="00F35825"/>
    <w:rsid w:val="00F46C8C"/>
    <w:rsid w:val="00F55D3E"/>
    <w:rsid w:val="00F63C99"/>
    <w:rsid w:val="00F6738D"/>
    <w:rsid w:val="00F77922"/>
    <w:rsid w:val="00FA07B5"/>
    <w:rsid w:val="00FD4F6F"/>
    <w:rsid w:val="00FF3631"/>
    <w:rsid w:val="0608B498"/>
    <w:rsid w:val="0B527305"/>
    <w:rsid w:val="0CC16EC0"/>
    <w:rsid w:val="0E690B49"/>
    <w:rsid w:val="107EC38A"/>
    <w:rsid w:val="11F060E0"/>
    <w:rsid w:val="12EDF1F0"/>
    <w:rsid w:val="1D4660BA"/>
    <w:rsid w:val="1DB0E47F"/>
    <w:rsid w:val="263DB932"/>
    <w:rsid w:val="286FFF0B"/>
    <w:rsid w:val="2B5C72A4"/>
    <w:rsid w:val="2D875A7A"/>
    <w:rsid w:val="2DF55861"/>
    <w:rsid w:val="30B752DE"/>
    <w:rsid w:val="32605BB0"/>
    <w:rsid w:val="36ADABB6"/>
    <w:rsid w:val="382037CF"/>
    <w:rsid w:val="38BCC84B"/>
    <w:rsid w:val="39E1C645"/>
    <w:rsid w:val="3D636EBD"/>
    <w:rsid w:val="3E22670B"/>
    <w:rsid w:val="3FC42A87"/>
    <w:rsid w:val="4171D576"/>
    <w:rsid w:val="42819082"/>
    <w:rsid w:val="4B5C7FBB"/>
    <w:rsid w:val="4BAE677D"/>
    <w:rsid w:val="4E94207D"/>
    <w:rsid w:val="511247D5"/>
    <w:rsid w:val="51D2F374"/>
    <w:rsid w:val="545F2821"/>
    <w:rsid w:val="54A5BF0C"/>
    <w:rsid w:val="55476BC9"/>
    <w:rsid w:val="5A1945AC"/>
    <w:rsid w:val="5B6EF9D7"/>
    <w:rsid w:val="5CB441F1"/>
    <w:rsid w:val="5EEF6838"/>
    <w:rsid w:val="62BC7F9F"/>
    <w:rsid w:val="66C2A33B"/>
    <w:rsid w:val="6D135CD9"/>
    <w:rsid w:val="6E230BBA"/>
    <w:rsid w:val="701A15E6"/>
    <w:rsid w:val="743A8F70"/>
    <w:rsid w:val="7B7487E5"/>
    <w:rsid w:val="7B8DF20B"/>
    <w:rsid w:val="7D6D8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8037"/>
  <w15:chartTrackingRefBased/>
  <w15:docId w15:val="{E7CF7BF4-7B4B-4EF8-AA37-29EE9B25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13107"/>
  </w:style>
  <w:style w:type="character" w:customStyle="1" w:styleId="eop">
    <w:name w:val="eop"/>
    <w:basedOn w:val="DefaultParagraphFont"/>
    <w:rsid w:val="00413107"/>
  </w:style>
  <w:style w:type="paragraph" w:styleId="ListParagraph">
    <w:name w:val="List Paragraph"/>
    <w:basedOn w:val="Normal"/>
    <w:link w:val="ListParagraphChar"/>
    <w:uiPriority w:val="34"/>
    <w:qFormat/>
    <w:rsid w:val="00B77D37"/>
    <w:pPr>
      <w:ind w:left="720"/>
      <w:contextualSpacing/>
    </w:pPr>
  </w:style>
  <w:style w:type="paragraph" w:customStyle="1" w:styleId="paragraph">
    <w:name w:val="paragraph"/>
    <w:basedOn w:val="Normal"/>
    <w:rsid w:val="00961F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6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E7"/>
    <w:rPr>
      <w:rFonts w:ascii="Tahoma" w:hAnsi="Tahoma" w:cs="Tahoma"/>
      <w:sz w:val="16"/>
      <w:szCs w:val="16"/>
    </w:rPr>
  </w:style>
  <w:style w:type="character" w:customStyle="1" w:styleId="ListParagraphChar">
    <w:name w:val="List Paragraph Char"/>
    <w:basedOn w:val="DefaultParagraphFont"/>
    <w:link w:val="ListParagraph"/>
    <w:uiPriority w:val="34"/>
    <w:locked/>
    <w:rsid w:val="001367E7"/>
  </w:style>
  <w:style w:type="paragraph" w:styleId="Revision">
    <w:name w:val="Revision"/>
    <w:hidden/>
    <w:uiPriority w:val="99"/>
    <w:semiHidden/>
    <w:rsid w:val="008D3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5210">
      <w:bodyDiv w:val="1"/>
      <w:marLeft w:val="0"/>
      <w:marRight w:val="0"/>
      <w:marTop w:val="0"/>
      <w:marBottom w:val="0"/>
      <w:divBdr>
        <w:top w:val="none" w:sz="0" w:space="0" w:color="auto"/>
        <w:left w:val="none" w:sz="0" w:space="0" w:color="auto"/>
        <w:bottom w:val="none" w:sz="0" w:space="0" w:color="auto"/>
        <w:right w:val="none" w:sz="0" w:space="0" w:color="auto"/>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578858435">
          <w:marLeft w:val="0"/>
          <w:marRight w:val="0"/>
          <w:marTop w:val="0"/>
          <w:marBottom w:val="0"/>
          <w:divBdr>
            <w:top w:val="none" w:sz="0" w:space="0" w:color="auto"/>
            <w:left w:val="none" w:sz="0" w:space="0" w:color="auto"/>
            <w:bottom w:val="none" w:sz="0" w:space="0" w:color="auto"/>
            <w:right w:val="none" w:sz="0" w:space="0" w:color="auto"/>
          </w:divBdr>
        </w:div>
      </w:divsChild>
    </w:div>
    <w:div w:id="9938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A766203BB649488EBFD1F9FBCE6B18" ma:contentTypeVersion="18" ma:contentTypeDescription="Create a new document." ma:contentTypeScope="" ma:versionID="0616d8b10c81572722b3191b34852128">
  <xsd:schema xmlns:xsd="http://www.w3.org/2001/XMLSchema" xmlns:xs="http://www.w3.org/2001/XMLSchema" xmlns:p="http://schemas.microsoft.com/office/2006/metadata/properties" xmlns:ns2="b1e57349-1787-472c-ab2a-c03be08a23d9" xmlns:ns3="d4aa56cd-e7d5-43d7-a123-cbf982a2e96c" targetNamespace="http://schemas.microsoft.com/office/2006/metadata/properties" ma:root="true" ma:fieldsID="5588daa77069a762d001b8b938f2244f" ns2:_="" ns3:_="">
    <xsd:import namespace="b1e57349-1787-472c-ab2a-c03be08a23d9"/>
    <xsd:import namespace="d4aa56cd-e7d5-43d7-a123-cbf982a2e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349-1787-472c-ab2a-c03be08a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a56cd-e7d5-43d7-a123-cbf982a2e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0a2d80-c2f1-4205-851b-eb20b890b9f3}" ma:internalName="TaxCatchAll" ma:showField="CatchAllData" ma:web="d4aa56cd-e7d5-43d7-a123-cbf982a2e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aa56cd-e7d5-43d7-a123-cbf982a2e96c" xsi:nil="true"/>
    <lcf76f155ced4ddcb4097134ff3c332f xmlns="b1e57349-1787-472c-ab2a-c03be08a2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37524-0C5D-4356-BABE-E62514AFEF9A}">
  <ds:schemaRefs>
    <ds:schemaRef ds:uri="http://schemas.microsoft.com/sharepoint/v3/contenttype/forms"/>
  </ds:schemaRefs>
</ds:datastoreItem>
</file>

<file path=customXml/itemProps2.xml><?xml version="1.0" encoding="utf-8"?>
<ds:datastoreItem xmlns:ds="http://schemas.openxmlformats.org/officeDocument/2006/customXml" ds:itemID="{1A5E6DD2-9ADC-434B-AD0D-3094156F086A}"/>
</file>

<file path=customXml/itemProps3.xml><?xml version="1.0" encoding="utf-8"?>
<ds:datastoreItem xmlns:ds="http://schemas.openxmlformats.org/officeDocument/2006/customXml" ds:itemID="{B99C6F20-2D3E-4782-AE02-DF2D1257282C}">
  <ds:schemaRefs>
    <ds:schemaRef ds:uri="http://schemas.microsoft.com/office/2006/metadata/properties"/>
    <ds:schemaRef ds:uri="http://schemas.microsoft.com/office/infopath/2007/PartnerControls"/>
    <ds:schemaRef ds:uri="d4aa56cd-e7d5-43d7-a123-cbf982a2e96c"/>
    <ds:schemaRef ds:uri="b1e57349-1787-472c-ab2a-c03be08a23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Herrington</dc:creator>
  <cp:keywords/>
  <dc:description/>
  <cp:lastModifiedBy>Amanda Herrington</cp:lastModifiedBy>
  <cp:revision>2</cp:revision>
  <cp:lastPrinted>2024-11-04T16:27:00Z</cp:lastPrinted>
  <dcterms:created xsi:type="dcterms:W3CDTF">2024-11-04T18:56:00Z</dcterms:created>
  <dcterms:modified xsi:type="dcterms:W3CDTF">2024-11-04T18:56:00Z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0x010100DBA766203BB649488EBFD1F9FBCE6B18</vt:lpwstr>
  </property>
  <property fmtid="{D5CDD505-2E9C-101B-9397-08002B2CF9AE}" pid="3" name="MediaServiceImageTags">
    <vt:lpwstr/>
  </property>
</Properties>
</file>