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0CD2" w14:textId="40675BB9" w:rsidR="00D0578A" w:rsidRPr="00E90DF9" w:rsidRDefault="00361C93" w:rsidP="68DA7054">
      <w:pPr>
        <w:pStyle w:val="Title"/>
        <w:tabs>
          <w:tab w:val="left" w:pos="1335"/>
          <w:tab w:val="left" w:pos="8100"/>
        </w:tabs>
        <w:rPr>
          <w:rFonts w:asciiTheme="minorHAnsi" w:hAnsiTheme="minorHAnsi" w:cstheme="minorHAnsi"/>
          <w:color w:val="40403C"/>
          <w:sz w:val="22"/>
          <w:szCs w:val="22"/>
        </w:rPr>
      </w:pPr>
      <w:r w:rsidRPr="00E90DF9">
        <w:rPr>
          <w:rFonts w:asciiTheme="minorHAnsi" w:hAnsiTheme="minorHAnsi" w:cstheme="minorHAnsi"/>
          <w:noProof/>
          <w:sz w:val="22"/>
          <w:szCs w:val="22"/>
        </w:rPr>
        <w:drawing>
          <wp:anchor distT="0" distB="0" distL="114300" distR="114300" simplePos="0" relativeHeight="251658241" behindDoc="0" locked="0" layoutInCell="1" allowOverlap="1" wp14:anchorId="75808752" wp14:editId="6B811C02">
            <wp:simplePos x="0" y="0"/>
            <wp:positionH relativeFrom="column">
              <wp:posOffset>4432935</wp:posOffset>
            </wp:positionH>
            <wp:positionV relativeFrom="paragraph">
              <wp:posOffset>6985</wp:posOffset>
            </wp:positionV>
            <wp:extent cx="3075891" cy="151630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5891" cy="151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78A" w:rsidRPr="00E90DF9">
        <w:rPr>
          <w:rFonts w:asciiTheme="minorHAnsi" w:hAnsiTheme="minorHAnsi" w:cstheme="minorHAnsi"/>
          <w:color w:val="40403C"/>
          <w:sz w:val="22"/>
          <w:szCs w:val="22"/>
        </w:rPr>
        <w:t xml:space="preserve">                                                                                                                                                          </w:t>
      </w:r>
    </w:p>
    <w:p w14:paraId="4732DD68" w14:textId="5ED5854A" w:rsidR="00D0578A" w:rsidRPr="00E90DF9" w:rsidRDefault="00D0578A" w:rsidP="68DA7054">
      <w:pPr>
        <w:pStyle w:val="DefaultText"/>
        <w:tabs>
          <w:tab w:val="left" w:pos="8100"/>
        </w:tabs>
        <w:jc w:val="right"/>
        <w:rPr>
          <w:rFonts w:asciiTheme="minorHAnsi" w:hAnsiTheme="minorHAnsi" w:cstheme="minorHAnsi"/>
          <w:b/>
          <w:bCs/>
          <w:sz w:val="22"/>
          <w:szCs w:val="22"/>
        </w:rPr>
      </w:pPr>
      <w:bookmarkStart w:id="0" w:name="_Hlk5955489"/>
    </w:p>
    <w:p w14:paraId="0564C836" w14:textId="2B85E2BA" w:rsidR="00D0578A" w:rsidRPr="00E90DF9" w:rsidRDefault="00AE0CE2" w:rsidP="68DA7054">
      <w:pPr>
        <w:pStyle w:val="DefaultText"/>
        <w:tabs>
          <w:tab w:val="left" w:pos="8100"/>
        </w:tabs>
        <w:jc w:val="right"/>
        <w:rPr>
          <w:rFonts w:asciiTheme="minorHAnsi" w:hAnsiTheme="minorHAnsi" w:cstheme="minorHAnsi"/>
          <w:b/>
          <w:bCs/>
          <w:sz w:val="22"/>
          <w:szCs w:val="22"/>
        </w:rPr>
      </w:pPr>
      <w:r w:rsidRPr="00E90DF9">
        <w:rPr>
          <w:rFonts w:asciiTheme="minorHAnsi" w:hAnsiTheme="minorHAnsi" w:cstheme="minorHAnsi"/>
          <w:noProof/>
          <w:sz w:val="22"/>
          <w:szCs w:val="22"/>
        </w:rPr>
        <w:drawing>
          <wp:anchor distT="0" distB="0" distL="114300" distR="114300" simplePos="0" relativeHeight="251658240" behindDoc="0" locked="0" layoutInCell="1" allowOverlap="1" wp14:anchorId="1608DEE5" wp14:editId="6ECCE34C">
            <wp:simplePos x="0" y="0"/>
            <wp:positionH relativeFrom="column">
              <wp:posOffset>-106326</wp:posOffset>
            </wp:positionH>
            <wp:positionV relativeFrom="paragraph">
              <wp:posOffset>70131</wp:posOffset>
            </wp:positionV>
            <wp:extent cx="1995054" cy="685425"/>
            <wp:effectExtent l="0" t="0" r="5715" b="635"/>
            <wp:wrapNone/>
            <wp:docPr id="1" name="Picture 1" descr="FedExCup 2019-2020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xCup 2019-2020 Sea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5054" cy="68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1628A" w14:textId="05C0C3D8" w:rsidR="00D0578A" w:rsidRPr="00E90DF9" w:rsidRDefault="00D0578A" w:rsidP="68DA7054">
      <w:pPr>
        <w:pStyle w:val="DefaultText"/>
        <w:tabs>
          <w:tab w:val="left" w:pos="8100"/>
        </w:tabs>
        <w:jc w:val="right"/>
        <w:rPr>
          <w:rFonts w:asciiTheme="minorHAnsi" w:hAnsiTheme="minorHAnsi" w:cstheme="minorHAnsi"/>
          <w:b/>
          <w:bCs/>
          <w:sz w:val="22"/>
          <w:szCs w:val="22"/>
        </w:rPr>
      </w:pPr>
    </w:p>
    <w:p w14:paraId="610DEDF8" w14:textId="01AA91EA" w:rsidR="00D0578A" w:rsidRPr="00E90DF9" w:rsidRDefault="00D0578A" w:rsidP="68DA7054">
      <w:pPr>
        <w:pStyle w:val="DefaultText"/>
        <w:tabs>
          <w:tab w:val="left" w:pos="8100"/>
        </w:tabs>
        <w:jc w:val="right"/>
        <w:rPr>
          <w:rFonts w:asciiTheme="minorHAnsi" w:hAnsiTheme="minorHAnsi" w:cstheme="minorHAnsi"/>
          <w:b/>
          <w:bCs/>
          <w:sz w:val="22"/>
          <w:szCs w:val="22"/>
        </w:rPr>
      </w:pPr>
    </w:p>
    <w:p w14:paraId="6E6F38E1" w14:textId="77777777" w:rsidR="00D0578A" w:rsidRPr="00E90DF9" w:rsidRDefault="00D0578A" w:rsidP="68DA7054">
      <w:pPr>
        <w:pStyle w:val="DefaultText"/>
        <w:tabs>
          <w:tab w:val="left" w:pos="8100"/>
        </w:tabs>
        <w:jc w:val="right"/>
        <w:rPr>
          <w:rFonts w:asciiTheme="minorHAnsi" w:hAnsiTheme="minorHAnsi" w:cstheme="minorHAnsi"/>
          <w:b/>
          <w:bCs/>
          <w:sz w:val="22"/>
          <w:szCs w:val="22"/>
        </w:rPr>
      </w:pPr>
    </w:p>
    <w:p w14:paraId="3BE5FE42" w14:textId="77777777" w:rsidR="00D0578A" w:rsidRPr="00E90DF9" w:rsidRDefault="00D0578A" w:rsidP="68DA7054">
      <w:pPr>
        <w:pStyle w:val="DefaultText"/>
        <w:tabs>
          <w:tab w:val="left" w:pos="8100"/>
        </w:tabs>
        <w:jc w:val="right"/>
        <w:rPr>
          <w:rFonts w:asciiTheme="minorHAnsi" w:hAnsiTheme="minorHAnsi" w:cstheme="minorHAnsi"/>
          <w:b/>
          <w:bCs/>
          <w:sz w:val="22"/>
          <w:szCs w:val="22"/>
        </w:rPr>
      </w:pPr>
    </w:p>
    <w:p w14:paraId="3FE48F51" w14:textId="22D026BD" w:rsidR="00323D3E" w:rsidRPr="00E90DF9" w:rsidRDefault="005D7876" w:rsidP="68DA7054">
      <w:pPr>
        <w:pStyle w:val="DefaultText"/>
        <w:tabs>
          <w:tab w:val="left" w:pos="8100"/>
        </w:tabs>
        <w:rPr>
          <w:rFonts w:asciiTheme="minorHAnsi" w:hAnsiTheme="minorHAnsi" w:cstheme="minorHAnsi"/>
          <w:b/>
          <w:bCs/>
          <w:sz w:val="22"/>
          <w:szCs w:val="22"/>
        </w:rPr>
      </w:pPr>
      <w:r w:rsidRPr="00E90DF9">
        <w:rPr>
          <w:rFonts w:asciiTheme="minorHAnsi" w:hAnsiTheme="minorHAnsi" w:cstheme="minorHAnsi"/>
          <w:b/>
          <w:bCs/>
          <w:sz w:val="22"/>
          <w:szCs w:val="22"/>
        </w:rPr>
        <w:t>20</w:t>
      </w:r>
      <w:r w:rsidR="00AE0CE2" w:rsidRPr="00E90DF9">
        <w:rPr>
          <w:rFonts w:asciiTheme="minorHAnsi" w:hAnsiTheme="minorHAnsi" w:cstheme="minorHAnsi"/>
          <w:b/>
          <w:bCs/>
          <w:sz w:val="22"/>
          <w:szCs w:val="22"/>
        </w:rPr>
        <w:t>2</w:t>
      </w:r>
      <w:r w:rsidR="0088290E" w:rsidRPr="00E90DF9">
        <w:rPr>
          <w:rFonts w:asciiTheme="minorHAnsi" w:hAnsiTheme="minorHAnsi" w:cstheme="minorHAnsi"/>
          <w:b/>
          <w:bCs/>
          <w:sz w:val="22"/>
          <w:szCs w:val="22"/>
        </w:rPr>
        <w:t>4</w:t>
      </w:r>
      <w:r w:rsidR="00AE0CE2" w:rsidRPr="00E90DF9">
        <w:rPr>
          <w:rFonts w:asciiTheme="minorHAnsi" w:hAnsiTheme="minorHAnsi" w:cstheme="minorHAnsi"/>
          <w:b/>
          <w:bCs/>
          <w:sz w:val="22"/>
          <w:szCs w:val="22"/>
        </w:rPr>
        <w:t xml:space="preserve"> </w:t>
      </w:r>
      <w:r w:rsidR="00F34B16" w:rsidRPr="00E90DF9">
        <w:rPr>
          <w:rFonts w:asciiTheme="minorHAnsi" w:hAnsiTheme="minorHAnsi" w:cstheme="minorHAnsi"/>
          <w:b/>
          <w:bCs/>
          <w:sz w:val="22"/>
          <w:szCs w:val="22"/>
        </w:rPr>
        <w:t>Zurich Classic of New Orleans Message Document</w:t>
      </w:r>
    </w:p>
    <w:p w14:paraId="3C55E08E" w14:textId="459480AD" w:rsidR="004E28F8" w:rsidRPr="00E90DF9" w:rsidRDefault="004E28F8" w:rsidP="68DA7054">
      <w:pPr>
        <w:pStyle w:val="DefaultText"/>
        <w:tabs>
          <w:tab w:val="left" w:pos="8100"/>
        </w:tabs>
        <w:rPr>
          <w:rFonts w:asciiTheme="minorHAnsi" w:hAnsiTheme="minorHAnsi" w:cstheme="minorHAnsi"/>
          <w:b/>
          <w:bCs/>
          <w:sz w:val="22"/>
          <w:szCs w:val="22"/>
        </w:rPr>
      </w:pPr>
    </w:p>
    <w:p w14:paraId="2FD80808" w14:textId="02C2EF11" w:rsidR="0088290E" w:rsidRPr="00E90DF9" w:rsidRDefault="0088290E" w:rsidP="68DA7054">
      <w:pPr>
        <w:pStyle w:val="DefaultText"/>
        <w:numPr>
          <w:ilvl w:val="0"/>
          <w:numId w:val="17"/>
        </w:numPr>
        <w:tabs>
          <w:tab w:val="left" w:pos="8100"/>
        </w:tabs>
        <w:rPr>
          <w:rFonts w:asciiTheme="minorHAnsi" w:hAnsiTheme="minorHAnsi" w:cstheme="minorHAnsi"/>
          <w:sz w:val="22"/>
          <w:szCs w:val="22"/>
        </w:rPr>
      </w:pPr>
      <w:r w:rsidRPr="00E90DF9">
        <w:rPr>
          <w:rFonts w:asciiTheme="minorHAnsi" w:hAnsiTheme="minorHAnsi" w:cstheme="minorHAnsi"/>
          <w:b/>
          <w:bCs/>
          <w:sz w:val="22"/>
          <w:szCs w:val="22"/>
        </w:rPr>
        <w:t>20 years:</w:t>
      </w:r>
      <w:r w:rsidRPr="00E90DF9">
        <w:rPr>
          <w:rFonts w:asciiTheme="minorHAnsi" w:hAnsiTheme="minorHAnsi" w:cstheme="minorHAnsi"/>
          <w:sz w:val="22"/>
          <w:szCs w:val="22"/>
        </w:rPr>
        <w:t xml:space="preserve"> </w:t>
      </w:r>
      <w:r w:rsidR="00DB699B" w:rsidRPr="00E90DF9">
        <w:rPr>
          <w:rFonts w:asciiTheme="minorHAnsi" w:hAnsiTheme="minorHAnsi" w:cstheme="minorHAnsi"/>
          <w:sz w:val="22"/>
          <w:szCs w:val="22"/>
        </w:rPr>
        <w:t>The Zurich Classic of New Orleans is the only official FedExCup event to feature a two-player team format,</w:t>
      </w:r>
      <w:r w:rsidRPr="00E90DF9">
        <w:rPr>
          <w:rFonts w:asciiTheme="minorHAnsi" w:hAnsiTheme="minorHAnsi" w:cstheme="minorHAnsi"/>
          <w:sz w:val="22"/>
          <w:szCs w:val="22"/>
        </w:rPr>
        <w:t xml:space="preserve"> with</w:t>
      </w:r>
      <w:r w:rsidR="00DB699B" w:rsidRPr="00E90DF9">
        <w:rPr>
          <w:rFonts w:asciiTheme="minorHAnsi" w:hAnsiTheme="minorHAnsi" w:cstheme="minorHAnsi"/>
          <w:sz w:val="22"/>
          <w:szCs w:val="22"/>
        </w:rPr>
        <w:t xml:space="preserve"> </w:t>
      </w:r>
      <w:r w:rsidR="00F008DB" w:rsidRPr="00E90DF9">
        <w:rPr>
          <w:rFonts w:asciiTheme="minorHAnsi" w:hAnsiTheme="minorHAnsi" w:cstheme="minorHAnsi"/>
          <w:sz w:val="22"/>
          <w:szCs w:val="22"/>
        </w:rPr>
        <w:t xml:space="preserve">160 players (80 teams) who play Four-Ball (first and third rounds) and Foursomes (second and final rounds). Each player on the winning team will receive 400 FedExCup points, </w:t>
      </w:r>
      <w:r w:rsidR="0069754A" w:rsidRPr="00E90DF9">
        <w:rPr>
          <w:rFonts w:asciiTheme="minorHAnsi" w:hAnsiTheme="minorHAnsi" w:cstheme="minorHAnsi"/>
          <w:sz w:val="22"/>
          <w:szCs w:val="22"/>
        </w:rPr>
        <w:t>$1,</w:t>
      </w:r>
      <w:r w:rsidRPr="00E90DF9">
        <w:rPr>
          <w:rFonts w:asciiTheme="minorHAnsi" w:hAnsiTheme="minorHAnsi" w:cstheme="minorHAnsi"/>
          <w:sz w:val="22"/>
          <w:szCs w:val="22"/>
        </w:rPr>
        <w:t>286,050</w:t>
      </w:r>
      <w:r w:rsidR="00733211" w:rsidRPr="00E90DF9">
        <w:rPr>
          <w:rFonts w:asciiTheme="minorHAnsi" w:hAnsiTheme="minorHAnsi" w:cstheme="minorHAnsi"/>
          <w:sz w:val="22"/>
          <w:szCs w:val="22"/>
        </w:rPr>
        <w:t xml:space="preserve"> and a two-year exemption on the PGA TOUR (through 202</w:t>
      </w:r>
      <w:r w:rsidRPr="00E90DF9">
        <w:rPr>
          <w:rFonts w:asciiTheme="minorHAnsi" w:hAnsiTheme="minorHAnsi" w:cstheme="minorHAnsi"/>
          <w:sz w:val="22"/>
          <w:szCs w:val="22"/>
        </w:rPr>
        <w:t>6</w:t>
      </w:r>
      <w:r w:rsidR="00733211" w:rsidRPr="00E90DF9">
        <w:rPr>
          <w:rFonts w:asciiTheme="minorHAnsi" w:hAnsiTheme="minorHAnsi" w:cstheme="minorHAnsi"/>
          <w:sz w:val="22"/>
          <w:szCs w:val="22"/>
        </w:rPr>
        <w:t xml:space="preserve">). </w:t>
      </w:r>
      <w:r w:rsidRPr="00E90DF9">
        <w:rPr>
          <w:rFonts w:asciiTheme="minorHAnsi" w:hAnsiTheme="minorHAnsi" w:cstheme="minorHAnsi"/>
          <w:sz w:val="22"/>
          <w:szCs w:val="22"/>
        </w:rPr>
        <w:t>An annual TOUR stop since 1958, the Zurich Classic of New Orleans moved to the team format in 2017. The 2024 tournament recognizes important milestones in</w:t>
      </w:r>
      <w:r w:rsidR="00847D93">
        <w:rPr>
          <w:rFonts w:asciiTheme="minorHAnsi" w:hAnsiTheme="minorHAnsi" w:cstheme="minorHAnsi"/>
          <w:sz w:val="22"/>
          <w:szCs w:val="22"/>
        </w:rPr>
        <w:t xml:space="preserve"> its</w:t>
      </w:r>
      <w:r w:rsidRPr="00E90DF9">
        <w:rPr>
          <w:rFonts w:asciiTheme="minorHAnsi" w:hAnsiTheme="minorHAnsi" w:cstheme="minorHAnsi"/>
          <w:sz w:val="22"/>
          <w:szCs w:val="22"/>
        </w:rPr>
        <w:t xml:space="preserve"> history:</w:t>
      </w:r>
    </w:p>
    <w:p w14:paraId="0A7EB010" w14:textId="77872CCD" w:rsidR="0017678C" w:rsidRPr="00E90DF9" w:rsidRDefault="0088290E" w:rsidP="0088290E">
      <w:pPr>
        <w:pStyle w:val="ListParagraph"/>
        <w:numPr>
          <w:ilvl w:val="1"/>
          <w:numId w:val="17"/>
        </w:numPr>
        <w:rPr>
          <w:rFonts w:asciiTheme="minorHAnsi" w:hAnsiTheme="minorHAnsi" w:cstheme="minorHAnsi"/>
          <w:sz w:val="22"/>
          <w:szCs w:val="22"/>
        </w:rPr>
      </w:pPr>
      <w:r w:rsidRPr="00E90DF9">
        <w:rPr>
          <w:rFonts w:asciiTheme="minorHAnsi" w:hAnsiTheme="minorHAnsi" w:cstheme="minorHAnsi"/>
          <w:b/>
          <w:bCs/>
          <w:sz w:val="22"/>
          <w:szCs w:val="22"/>
        </w:rPr>
        <w:t>20 years of Zurich title sponsorship:</w:t>
      </w:r>
      <w:r w:rsidRPr="00E90DF9">
        <w:rPr>
          <w:rFonts w:asciiTheme="minorHAnsi" w:hAnsiTheme="minorHAnsi" w:cstheme="minorHAnsi"/>
          <w:sz w:val="22"/>
          <w:szCs w:val="22"/>
        </w:rPr>
        <w:t xml:space="preserve"> Zurich Insurance Group, a leading multi-line insurer serving more than 55 million customers – both individuals and businesses – in more than 210 countries and territories, has sponsored the event since 2005. This year is the 19</w:t>
      </w:r>
      <w:r w:rsidRPr="00E90DF9">
        <w:rPr>
          <w:rFonts w:asciiTheme="minorHAnsi" w:hAnsiTheme="minorHAnsi" w:cstheme="minorHAnsi"/>
          <w:sz w:val="22"/>
          <w:szCs w:val="22"/>
          <w:vertAlign w:val="superscript"/>
        </w:rPr>
        <w:t>th</w:t>
      </w:r>
      <w:r w:rsidRPr="00E90DF9">
        <w:rPr>
          <w:rFonts w:asciiTheme="minorHAnsi" w:hAnsiTheme="minorHAnsi" w:cstheme="minorHAnsi"/>
          <w:sz w:val="22"/>
          <w:szCs w:val="22"/>
        </w:rPr>
        <w:t xml:space="preserve"> playing of the event due to a one-year hiatus in 2020 (COVID-19) and the 2006 Zurich Classic was one of the first professional sporting events to return to the city following Hurricane Katrina. In its 20-year history with Zurich at the helm, the tournament has generated more than $645 million in economic activity for the New Orleans community and has raised </w:t>
      </w:r>
      <w:r w:rsidR="0017678C" w:rsidRPr="00E90DF9">
        <w:rPr>
          <w:rFonts w:asciiTheme="minorHAnsi" w:hAnsiTheme="minorHAnsi" w:cstheme="minorHAnsi"/>
          <w:sz w:val="22"/>
          <w:szCs w:val="22"/>
        </w:rPr>
        <w:t>more than $30 million for charitable organizations, supporting 200,000 children in need annually. Last year, the Classic set a record with more than $2.8 million in charitable donations. Over the past 20 years, the Zurich Classic has raised nearly $2 million in support of St. Michael Special School and nearly $600,000 for Blessings in a Backpack.</w:t>
      </w:r>
    </w:p>
    <w:p w14:paraId="620ACDE4" w14:textId="10F52BC4" w:rsidR="0088290E" w:rsidRPr="00E90DF9" w:rsidRDefault="0088290E" w:rsidP="0088290E">
      <w:pPr>
        <w:pStyle w:val="ListParagraph"/>
        <w:numPr>
          <w:ilvl w:val="1"/>
          <w:numId w:val="17"/>
        </w:numPr>
        <w:rPr>
          <w:rFonts w:asciiTheme="minorHAnsi" w:hAnsiTheme="minorHAnsi" w:cstheme="minorHAnsi"/>
          <w:sz w:val="22"/>
          <w:szCs w:val="22"/>
        </w:rPr>
      </w:pPr>
      <w:r w:rsidRPr="00E90DF9">
        <w:rPr>
          <w:rFonts w:asciiTheme="minorHAnsi" w:hAnsiTheme="minorHAnsi" w:cstheme="minorHAnsi"/>
          <w:b/>
          <w:bCs/>
          <w:sz w:val="22"/>
          <w:szCs w:val="22"/>
        </w:rPr>
        <w:t xml:space="preserve">20 years at TPC Louisiana: </w:t>
      </w:r>
      <w:r w:rsidRPr="00E90DF9">
        <w:rPr>
          <w:rFonts w:asciiTheme="minorHAnsi" w:hAnsiTheme="minorHAnsi" w:cstheme="minorHAnsi"/>
          <w:sz w:val="22"/>
          <w:szCs w:val="22"/>
        </w:rPr>
        <w:t>The tournament moved to its present-day home in 2005 and outside of 2006 following Hurricane Katrina when the event returned to English Turn, TPC Louisiana has hosted every Zurich Classic of New Orleans since (this is the 18</w:t>
      </w:r>
      <w:r w:rsidRPr="00E90DF9">
        <w:rPr>
          <w:rFonts w:asciiTheme="minorHAnsi" w:hAnsiTheme="minorHAnsi" w:cstheme="minorHAnsi"/>
          <w:sz w:val="22"/>
          <w:szCs w:val="22"/>
          <w:vertAlign w:val="superscript"/>
        </w:rPr>
        <w:t>th</w:t>
      </w:r>
      <w:r w:rsidRPr="00E90DF9">
        <w:rPr>
          <w:rFonts w:asciiTheme="minorHAnsi" w:hAnsiTheme="minorHAnsi" w:cstheme="minorHAnsi"/>
          <w:sz w:val="22"/>
          <w:szCs w:val="22"/>
        </w:rPr>
        <w:t xml:space="preserve"> playing at TPC Louisiana due to 2006/Hurricane Katrina and 2020/COVID-19).</w:t>
      </w:r>
    </w:p>
    <w:p w14:paraId="7253D6F2" w14:textId="1FD76029" w:rsidR="0088290E" w:rsidRPr="00E90DF9" w:rsidRDefault="00BF0E5A" w:rsidP="00BF0E5A">
      <w:pPr>
        <w:pStyle w:val="DefaultText"/>
        <w:numPr>
          <w:ilvl w:val="0"/>
          <w:numId w:val="17"/>
        </w:numPr>
        <w:tabs>
          <w:tab w:val="left" w:pos="8100"/>
        </w:tabs>
        <w:rPr>
          <w:rFonts w:asciiTheme="minorHAnsi" w:hAnsiTheme="minorHAnsi" w:cstheme="minorHAnsi"/>
          <w:sz w:val="22"/>
          <w:szCs w:val="22"/>
        </w:rPr>
      </w:pPr>
      <w:r w:rsidRPr="00E90DF9">
        <w:rPr>
          <w:rFonts w:asciiTheme="minorHAnsi" w:hAnsiTheme="minorHAnsi" w:cstheme="minorHAnsi"/>
          <w:b/>
          <w:bCs/>
          <w:sz w:val="22"/>
          <w:szCs w:val="22"/>
        </w:rPr>
        <w:t xml:space="preserve">Teams: </w:t>
      </w:r>
      <w:r w:rsidRPr="00E90DF9">
        <w:rPr>
          <w:rFonts w:asciiTheme="minorHAnsi" w:hAnsiTheme="minorHAnsi" w:cstheme="minorHAnsi"/>
          <w:sz w:val="22"/>
          <w:szCs w:val="22"/>
        </w:rPr>
        <w:t>The 2024 field features teams of familiar favorites, new match-ups and three sets of brothers.</w:t>
      </w:r>
    </w:p>
    <w:p w14:paraId="640E4BDB" w14:textId="267A156F" w:rsidR="00BF0E5A" w:rsidRPr="00E90DF9" w:rsidRDefault="00BF0E5A" w:rsidP="00BF0E5A">
      <w:pPr>
        <w:pStyle w:val="DefaultText"/>
        <w:numPr>
          <w:ilvl w:val="1"/>
          <w:numId w:val="17"/>
        </w:numPr>
        <w:tabs>
          <w:tab w:val="left" w:pos="8100"/>
        </w:tabs>
        <w:rPr>
          <w:rFonts w:asciiTheme="minorHAnsi" w:hAnsiTheme="minorHAnsi" w:cstheme="minorHAnsi"/>
          <w:sz w:val="22"/>
          <w:szCs w:val="22"/>
        </w:rPr>
      </w:pPr>
      <w:r w:rsidRPr="00E90DF9">
        <w:rPr>
          <w:rFonts w:asciiTheme="minorHAnsi" w:hAnsiTheme="minorHAnsi" w:cstheme="minorHAnsi"/>
          <w:b/>
          <w:bCs/>
          <w:sz w:val="22"/>
          <w:szCs w:val="22"/>
        </w:rPr>
        <w:t>Familiar Favorites:</w:t>
      </w:r>
      <w:r w:rsidRPr="00E90DF9">
        <w:rPr>
          <w:rFonts w:asciiTheme="minorHAnsi" w:hAnsiTheme="minorHAnsi" w:cstheme="minorHAnsi"/>
          <w:sz w:val="22"/>
          <w:szCs w:val="22"/>
        </w:rPr>
        <w:t xml:space="preserve"> Defending champions </w:t>
      </w:r>
      <w:r w:rsidRPr="00E90DF9">
        <w:rPr>
          <w:rFonts w:asciiTheme="minorHAnsi" w:hAnsiTheme="minorHAnsi" w:cstheme="minorHAnsi"/>
          <w:b/>
          <w:bCs/>
          <w:sz w:val="22"/>
          <w:szCs w:val="22"/>
        </w:rPr>
        <w:t>Nick Hardy</w:t>
      </w:r>
      <w:r w:rsidRPr="00E90DF9">
        <w:rPr>
          <w:rFonts w:asciiTheme="minorHAnsi" w:hAnsiTheme="minorHAnsi" w:cstheme="minorHAnsi"/>
          <w:sz w:val="22"/>
          <w:szCs w:val="22"/>
        </w:rPr>
        <w:t xml:space="preserve"> and </w:t>
      </w:r>
      <w:r w:rsidRPr="00E90DF9">
        <w:rPr>
          <w:rFonts w:asciiTheme="minorHAnsi" w:hAnsiTheme="minorHAnsi" w:cstheme="minorHAnsi"/>
          <w:b/>
          <w:bCs/>
          <w:sz w:val="22"/>
          <w:szCs w:val="22"/>
        </w:rPr>
        <w:t>Davis Riley</w:t>
      </w:r>
      <w:r w:rsidRPr="00E90DF9">
        <w:rPr>
          <w:rFonts w:asciiTheme="minorHAnsi" w:hAnsiTheme="minorHAnsi" w:cstheme="minorHAnsi"/>
          <w:sz w:val="22"/>
          <w:szCs w:val="22"/>
        </w:rPr>
        <w:t xml:space="preserve"> return after each earning their maiden PGA TOUR victory in 2023. 2022 champions and best friends </w:t>
      </w:r>
      <w:r w:rsidRPr="00E90DF9">
        <w:rPr>
          <w:rFonts w:asciiTheme="minorHAnsi" w:hAnsiTheme="minorHAnsi" w:cstheme="minorHAnsi"/>
          <w:b/>
          <w:bCs/>
          <w:sz w:val="22"/>
          <w:szCs w:val="22"/>
        </w:rPr>
        <w:t>Patrick Cantlay</w:t>
      </w:r>
      <w:r w:rsidRPr="00E90DF9">
        <w:rPr>
          <w:rFonts w:asciiTheme="minorHAnsi" w:hAnsiTheme="minorHAnsi" w:cstheme="minorHAnsi"/>
          <w:sz w:val="22"/>
          <w:szCs w:val="22"/>
        </w:rPr>
        <w:t xml:space="preserve"> and </w:t>
      </w:r>
      <w:r w:rsidRPr="00E90DF9">
        <w:rPr>
          <w:rFonts w:asciiTheme="minorHAnsi" w:hAnsiTheme="minorHAnsi" w:cstheme="minorHAnsi"/>
          <w:b/>
          <w:bCs/>
          <w:sz w:val="22"/>
          <w:szCs w:val="22"/>
        </w:rPr>
        <w:t>Xander Schauffele</w:t>
      </w:r>
      <w:r w:rsidRPr="00E90DF9">
        <w:rPr>
          <w:rFonts w:asciiTheme="minorHAnsi" w:hAnsiTheme="minorHAnsi" w:cstheme="minorHAnsi"/>
          <w:sz w:val="22"/>
          <w:szCs w:val="22"/>
        </w:rPr>
        <w:t xml:space="preserve"> will each compete for the third consecutive week following the Masters – where Schauffele finished 8</w:t>
      </w:r>
      <w:r w:rsidRPr="00E90DF9">
        <w:rPr>
          <w:rFonts w:asciiTheme="minorHAnsi" w:hAnsiTheme="minorHAnsi" w:cstheme="minorHAnsi"/>
          <w:sz w:val="22"/>
          <w:szCs w:val="22"/>
          <w:vertAlign w:val="superscript"/>
        </w:rPr>
        <w:t>th</w:t>
      </w:r>
      <w:r w:rsidRPr="00E90DF9">
        <w:rPr>
          <w:rFonts w:asciiTheme="minorHAnsi" w:hAnsiTheme="minorHAnsi" w:cstheme="minorHAnsi"/>
          <w:sz w:val="22"/>
          <w:szCs w:val="22"/>
        </w:rPr>
        <w:t xml:space="preserve"> – and the RBC Heritage – where Cantlay finished T3. Pairings of </w:t>
      </w:r>
      <w:r w:rsidRPr="00E90DF9">
        <w:rPr>
          <w:rFonts w:asciiTheme="minorHAnsi" w:hAnsiTheme="minorHAnsi" w:cstheme="minorHAnsi"/>
          <w:b/>
          <w:bCs/>
          <w:sz w:val="22"/>
          <w:szCs w:val="22"/>
        </w:rPr>
        <w:t>Charley Hoffman</w:t>
      </w:r>
      <w:r w:rsidRPr="00E90DF9">
        <w:rPr>
          <w:rFonts w:asciiTheme="minorHAnsi" w:hAnsiTheme="minorHAnsi" w:cstheme="minorHAnsi"/>
          <w:sz w:val="22"/>
          <w:szCs w:val="22"/>
        </w:rPr>
        <w:t xml:space="preserve"> and </w:t>
      </w:r>
      <w:r w:rsidRPr="00E90DF9">
        <w:rPr>
          <w:rFonts w:asciiTheme="minorHAnsi" w:hAnsiTheme="minorHAnsi" w:cstheme="minorHAnsi"/>
          <w:b/>
          <w:bCs/>
          <w:sz w:val="22"/>
          <w:szCs w:val="22"/>
        </w:rPr>
        <w:t xml:space="preserve">Nick Watney </w:t>
      </w:r>
      <w:r w:rsidRPr="00E90DF9">
        <w:rPr>
          <w:rFonts w:asciiTheme="minorHAnsi" w:hAnsiTheme="minorHAnsi" w:cstheme="minorHAnsi"/>
          <w:sz w:val="22"/>
          <w:szCs w:val="22"/>
        </w:rPr>
        <w:t xml:space="preserve">and </w:t>
      </w:r>
      <w:r w:rsidRPr="00E90DF9">
        <w:rPr>
          <w:rFonts w:asciiTheme="minorHAnsi" w:hAnsiTheme="minorHAnsi" w:cstheme="minorHAnsi"/>
          <w:b/>
          <w:bCs/>
          <w:sz w:val="22"/>
          <w:szCs w:val="22"/>
        </w:rPr>
        <w:t>Kevin Tway</w:t>
      </w:r>
      <w:r w:rsidRPr="00E90DF9">
        <w:rPr>
          <w:rFonts w:asciiTheme="minorHAnsi" w:hAnsiTheme="minorHAnsi" w:cstheme="minorHAnsi"/>
          <w:sz w:val="22"/>
          <w:szCs w:val="22"/>
        </w:rPr>
        <w:t xml:space="preserve"> and </w:t>
      </w:r>
      <w:r w:rsidRPr="00E90DF9">
        <w:rPr>
          <w:rFonts w:asciiTheme="minorHAnsi" w:hAnsiTheme="minorHAnsi" w:cstheme="minorHAnsi"/>
          <w:b/>
          <w:bCs/>
          <w:sz w:val="22"/>
          <w:szCs w:val="22"/>
        </w:rPr>
        <w:t>Kelly Kraft</w:t>
      </w:r>
      <w:r w:rsidRPr="00E90DF9">
        <w:rPr>
          <w:rFonts w:asciiTheme="minorHAnsi" w:hAnsiTheme="minorHAnsi" w:cstheme="minorHAnsi"/>
          <w:sz w:val="22"/>
          <w:szCs w:val="22"/>
        </w:rPr>
        <w:t xml:space="preserve"> are the only two pairs who have competed together in all six editions of the team format.</w:t>
      </w:r>
    </w:p>
    <w:p w14:paraId="00DB112A" w14:textId="272C0660" w:rsidR="00BF0E5A" w:rsidRPr="00E90DF9" w:rsidRDefault="00BF0E5A" w:rsidP="00BF0E5A">
      <w:pPr>
        <w:pStyle w:val="DefaultText"/>
        <w:numPr>
          <w:ilvl w:val="1"/>
          <w:numId w:val="17"/>
        </w:numPr>
        <w:tabs>
          <w:tab w:val="left" w:pos="8100"/>
        </w:tabs>
        <w:rPr>
          <w:rFonts w:asciiTheme="minorHAnsi" w:hAnsiTheme="minorHAnsi" w:cstheme="minorHAnsi"/>
          <w:sz w:val="22"/>
          <w:szCs w:val="22"/>
        </w:rPr>
      </w:pPr>
      <w:r w:rsidRPr="00E90DF9">
        <w:rPr>
          <w:rFonts w:asciiTheme="minorHAnsi" w:hAnsiTheme="minorHAnsi" w:cstheme="minorHAnsi"/>
          <w:b/>
          <w:bCs/>
          <w:sz w:val="22"/>
          <w:szCs w:val="22"/>
        </w:rPr>
        <w:t xml:space="preserve">New Match-ups: </w:t>
      </w:r>
      <w:r w:rsidRPr="00E90DF9">
        <w:rPr>
          <w:rFonts w:asciiTheme="minorHAnsi" w:hAnsiTheme="minorHAnsi" w:cstheme="minorHAnsi"/>
          <w:sz w:val="22"/>
          <w:szCs w:val="22"/>
        </w:rPr>
        <w:t xml:space="preserve">World No. 2 </w:t>
      </w:r>
      <w:r w:rsidRPr="00E90DF9">
        <w:rPr>
          <w:rFonts w:asciiTheme="minorHAnsi" w:hAnsiTheme="minorHAnsi" w:cstheme="minorHAnsi"/>
          <w:b/>
          <w:bCs/>
          <w:sz w:val="22"/>
          <w:szCs w:val="22"/>
        </w:rPr>
        <w:t>Rory McIlroy</w:t>
      </w:r>
      <w:r w:rsidRPr="00E90DF9">
        <w:rPr>
          <w:rFonts w:asciiTheme="minorHAnsi" w:hAnsiTheme="minorHAnsi" w:cstheme="minorHAnsi"/>
          <w:sz w:val="22"/>
          <w:szCs w:val="22"/>
        </w:rPr>
        <w:t xml:space="preserve"> will make his tournament debut alongside fellow countryman </w:t>
      </w:r>
      <w:r w:rsidRPr="00E90DF9">
        <w:rPr>
          <w:rFonts w:asciiTheme="minorHAnsi" w:hAnsiTheme="minorHAnsi" w:cstheme="minorHAnsi"/>
          <w:b/>
          <w:bCs/>
          <w:sz w:val="22"/>
          <w:szCs w:val="22"/>
        </w:rPr>
        <w:t>Shane Lowry</w:t>
      </w:r>
      <w:r w:rsidRPr="00E90DF9">
        <w:rPr>
          <w:rFonts w:asciiTheme="minorHAnsi" w:hAnsiTheme="minorHAnsi" w:cstheme="minorHAnsi"/>
          <w:sz w:val="22"/>
          <w:szCs w:val="22"/>
        </w:rPr>
        <w:t xml:space="preserve"> who will make his fifth start in the event. Zurich ambassador </w:t>
      </w:r>
      <w:r w:rsidRPr="00E90DF9">
        <w:rPr>
          <w:rFonts w:asciiTheme="minorHAnsi" w:hAnsiTheme="minorHAnsi" w:cstheme="minorHAnsi"/>
          <w:b/>
          <w:bCs/>
          <w:sz w:val="22"/>
          <w:szCs w:val="22"/>
        </w:rPr>
        <w:t>Billy Horschel</w:t>
      </w:r>
      <w:r w:rsidRPr="00E90DF9">
        <w:rPr>
          <w:rFonts w:asciiTheme="minorHAnsi" w:hAnsiTheme="minorHAnsi" w:cstheme="minorHAnsi"/>
          <w:sz w:val="22"/>
          <w:szCs w:val="22"/>
        </w:rPr>
        <w:t xml:space="preserve">, who won last week’s Corales Puntacana Championship, will partner with fellow Florida Gator </w:t>
      </w:r>
      <w:r w:rsidRPr="00E90DF9">
        <w:rPr>
          <w:rFonts w:asciiTheme="minorHAnsi" w:hAnsiTheme="minorHAnsi" w:cstheme="minorHAnsi"/>
          <w:b/>
          <w:bCs/>
          <w:sz w:val="22"/>
          <w:szCs w:val="22"/>
        </w:rPr>
        <w:t>Tyson Alexander</w:t>
      </w:r>
      <w:r w:rsidRPr="00E90DF9">
        <w:rPr>
          <w:rFonts w:asciiTheme="minorHAnsi" w:hAnsiTheme="minorHAnsi" w:cstheme="minorHAnsi"/>
          <w:sz w:val="22"/>
          <w:szCs w:val="22"/>
        </w:rPr>
        <w:t xml:space="preserve"> for the first time. Horschel is the only player to win both in the individual and team format (2013, 2018).</w:t>
      </w:r>
    </w:p>
    <w:p w14:paraId="2A20F822" w14:textId="18319C14" w:rsidR="00C74C30" w:rsidRPr="00E90DF9" w:rsidRDefault="00BF0E5A" w:rsidP="00F80F4B">
      <w:pPr>
        <w:pStyle w:val="DefaultText"/>
        <w:numPr>
          <w:ilvl w:val="1"/>
          <w:numId w:val="17"/>
        </w:numPr>
        <w:tabs>
          <w:tab w:val="left" w:pos="8100"/>
        </w:tabs>
        <w:rPr>
          <w:rFonts w:asciiTheme="minorHAnsi" w:hAnsiTheme="minorHAnsi" w:cstheme="minorHAnsi"/>
          <w:sz w:val="22"/>
          <w:szCs w:val="22"/>
        </w:rPr>
      </w:pPr>
      <w:r w:rsidRPr="00E90DF9">
        <w:rPr>
          <w:rFonts w:asciiTheme="minorHAnsi" w:hAnsiTheme="minorHAnsi" w:cstheme="minorHAnsi"/>
          <w:b/>
          <w:bCs/>
          <w:sz w:val="22"/>
          <w:szCs w:val="22"/>
        </w:rPr>
        <w:t>Brothers:</w:t>
      </w:r>
      <w:r w:rsidRPr="00E90DF9">
        <w:rPr>
          <w:rFonts w:asciiTheme="minorHAnsi" w:hAnsiTheme="minorHAnsi" w:cstheme="minorHAnsi"/>
          <w:sz w:val="22"/>
          <w:szCs w:val="22"/>
        </w:rPr>
        <w:t xml:space="preserve"> There are three sets of brothers competing in the 2024 event, including </w:t>
      </w:r>
      <w:r w:rsidRPr="00E90DF9">
        <w:rPr>
          <w:rFonts w:asciiTheme="minorHAnsi" w:hAnsiTheme="minorHAnsi" w:cstheme="minorHAnsi"/>
          <w:b/>
          <w:bCs/>
          <w:sz w:val="22"/>
          <w:szCs w:val="22"/>
        </w:rPr>
        <w:t>Matt</w:t>
      </w:r>
      <w:r w:rsidRPr="00E90DF9">
        <w:rPr>
          <w:rFonts w:asciiTheme="minorHAnsi" w:hAnsiTheme="minorHAnsi" w:cstheme="minorHAnsi"/>
          <w:sz w:val="22"/>
          <w:szCs w:val="22"/>
        </w:rPr>
        <w:t xml:space="preserve"> and </w:t>
      </w:r>
      <w:r w:rsidRPr="00E90DF9">
        <w:rPr>
          <w:rFonts w:asciiTheme="minorHAnsi" w:hAnsiTheme="minorHAnsi" w:cstheme="minorHAnsi"/>
          <w:b/>
          <w:bCs/>
          <w:sz w:val="22"/>
          <w:szCs w:val="22"/>
        </w:rPr>
        <w:t>Alex Fitzpatrick</w:t>
      </w:r>
      <w:r w:rsidRPr="00E90DF9">
        <w:rPr>
          <w:rFonts w:asciiTheme="minorHAnsi" w:hAnsiTheme="minorHAnsi" w:cstheme="minorHAnsi"/>
          <w:sz w:val="22"/>
          <w:szCs w:val="22"/>
        </w:rPr>
        <w:t>, whose tournament debut</w:t>
      </w:r>
      <w:r w:rsidR="001C591A" w:rsidRPr="00E90DF9">
        <w:rPr>
          <w:rFonts w:asciiTheme="minorHAnsi" w:hAnsiTheme="minorHAnsi" w:cstheme="minorHAnsi"/>
          <w:sz w:val="22"/>
          <w:szCs w:val="22"/>
        </w:rPr>
        <w:t xml:space="preserve"> in 2023</w:t>
      </w:r>
      <w:r w:rsidRPr="00E90DF9">
        <w:rPr>
          <w:rFonts w:asciiTheme="minorHAnsi" w:hAnsiTheme="minorHAnsi" w:cstheme="minorHAnsi"/>
          <w:sz w:val="22"/>
          <w:szCs w:val="22"/>
        </w:rPr>
        <w:t xml:space="preserve"> was documented in Season Two of Netflix’s Full Swing. </w:t>
      </w:r>
      <w:r w:rsidR="001C591A" w:rsidRPr="00E90DF9">
        <w:rPr>
          <w:rFonts w:asciiTheme="minorHAnsi" w:hAnsiTheme="minorHAnsi" w:cstheme="minorHAnsi"/>
          <w:sz w:val="22"/>
          <w:szCs w:val="22"/>
        </w:rPr>
        <w:t xml:space="preserve">Denmark’s twins </w:t>
      </w:r>
      <w:r w:rsidR="001C591A" w:rsidRPr="00E90DF9">
        <w:rPr>
          <w:rFonts w:asciiTheme="minorHAnsi" w:hAnsiTheme="minorHAnsi" w:cstheme="minorHAnsi"/>
          <w:b/>
          <w:bCs/>
          <w:sz w:val="22"/>
          <w:szCs w:val="22"/>
        </w:rPr>
        <w:t>Nicolai</w:t>
      </w:r>
      <w:r w:rsidR="001C591A" w:rsidRPr="00E90DF9">
        <w:rPr>
          <w:rFonts w:asciiTheme="minorHAnsi" w:hAnsiTheme="minorHAnsi" w:cstheme="minorHAnsi"/>
          <w:sz w:val="22"/>
          <w:szCs w:val="22"/>
        </w:rPr>
        <w:t xml:space="preserve"> and </w:t>
      </w:r>
      <w:r w:rsidR="001C591A" w:rsidRPr="00E90DF9">
        <w:rPr>
          <w:rFonts w:asciiTheme="minorHAnsi" w:hAnsiTheme="minorHAnsi" w:cstheme="minorHAnsi"/>
          <w:b/>
          <w:bCs/>
          <w:sz w:val="22"/>
          <w:szCs w:val="22"/>
        </w:rPr>
        <w:t>Rasmus Højgaard</w:t>
      </w:r>
      <w:r w:rsidR="001C591A" w:rsidRPr="00E90DF9">
        <w:rPr>
          <w:rFonts w:asciiTheme="minorHAnsi" w:hAnsiTheme="minorHAnsi" w:cstheme="minorHAnsi"/>
          <w:sz w:val="22"/>
          <w:szCs w:val="22"/>
        </w:rPr>
        <w:t xml:space="preserve"> will team up for the first time. Nicolai, who earned his TOUR card for the 2024 season via the Top-125 non-member FedExCup points, played in the 2023 Zurich Classic, while Rasmus competed in 2021. Twins and PGA TOUR rookies </w:t>
      </w:r>
      <w:r w:rsidR="001C591A" w:rsidRPr="00E90DF9">
        <w:rPr>
          <w:rFonts w:asciiTheme="minorHAnsi" w:hAnsiTheme="minorHAnsi" w:cstheme="minorHAnsi"/>
          <w:b/>
          <w:bCs/>
          <w:sz w:val="22"/>
          <w:szCs w:val="22"/>
        </w:rPr>
        <w:t xml:space="preserve">Parker </w:t>
      </w:r>
      <w:r w:rsidR="001C591A" w:rsidRPr="00E90DF9">
        <w:rPr>
          <w:rFonts w:asciiTheme="minorHAnsi" w:hAnsiTheme="minorHAnsi" w:cstheme="minorHAnsi"/>
          <w:sz w:val="22"/>
          <w:szCs w:val="22"/>
        </w:rPr>
        <w:t xml:space="preserve">and </w:t>
      </w:r>
      <w:r w:rsidR="001C591A" w:rsidRPr="00E90DF9">
        <w:rPr>
          <w:rFonts w:asciiTheme="minorHAnsi" w:hAnsiTheme="minorHAnsi" w:cstheme="minorHAnsi"/>
          <w:b/>
          <w:bCs/>
          <w:sz w:val="22"/>
          <w:szCs w:val="22"/>
        </w:rPr>
        <w:t>Pierceson Coody</w:t>
      </w:r>
      <w:r w:rsidR="001C591A" w:rsidRPr="00E90DF9">
        <w:rPr>
          <w:rFonts w:asciiTheme="minorHAnsi" w:hAnsiTheme="minorHAnsi" w:cstheme="minorHAnsi"/>
          <w:sz w:val="22"/>
          <w:szCs w:val="22"/>
        </w:rPr>
        <w:t>, who earned their TOUR cards via the 2023 Korn Ferry Tour, will make their tournament debut. Parker enters the week off his first career top-10 on TOUR at last week’s Corales Puntacana Championship (finished T6). Their grandfather, Charles Coody, made 22 starts in the Zurich Classic with a career-best fifth-place finish in 1971</w:t>
      </w:r>
      <w:r w:rsidR="0017678C" w:rsidRPr="00E90DF9">
        <w:rPr>
          <w:rFonts w:asciiTheme="minorHAnsi" w:hAnsiTheme="minorHAnsi" w:cstheme="minorHAnsi"/>
          <w:sz w:val="22"/>
          <w:szCs w:val="22"/>
        </w:rPr>
        <w:t>, just two starts after he won the Masters Tournament</w:t>
      </w:r>
      <w:bookmarkEnd w:id="0"/>
      <w:r w:rsidR="00013DEE">
        <w:rPr>
          <w:rFonts w:asciiTheme="minorHAnsi" w:hAnsiTheme="minorHAnsi" w:cstheme="minorHAnsi"/>
          <w:sz w:val="22"/>
          <w:szCs w:val="22"/>
        </w:rPr>
        <w:t>.</w:t>
      </w:r>
    </w:p>
    <w:p w14:paraId="7EFD9132" w14:textId="72BFC908" w:rsidR="00E90DF9" w:rsidRPr="00E90DF9" w:rsidRDefault="00E90DF9" w:rsidP="00E90DF9">
      <w:pPr>
        <w:pStyle w:val="NoSpacing"/>
        <w:numPr>
          <w:ilvl w:val="0"/>
          <w:numId w:val="17"/>
        </w:numPr>
        <w:sectPr w:rsidR="00E90DF9" w:rsidRPr="00E90DF9" w:rsidSect="0017678C">
          <w:type w:val="continuous"/>
          <w:pgSz w:w="12240" w:h="15840" w:code="1"/>
          <w:pgMar w:top="360" w:right="720" w:bottom="360" w:left="720" w:header="720" w:footer="720" w:gutter="0"/>
          <w:cols w:space="720"/>
          <w:docGrid w:linePitch="360"/>
        </w:sectPr>
      </w:pPr>
      <w:r w:rsidRPr="00E90DF9">
        <w:rPr>
          <w:b/>
          <w:bCs/>
        </w:rPr>
        <w:t>Aon Next 10 / Aon Swing 5:</w:t>
      </w:r>
      <w:r>
        <w:t xml:space="preserve"> </w:t>
      </w:r>
      <w:r w:rsidR="00B64D6F" w:rsidRPr="00E90DF9">
        <w:t xml:space="preserve">Two starts remain until the next Signature Event, the Wells Fargo Championship. The top 10 FedExCup points earners through THE CJ CUP Byron Nelson </w:t>
      </w:r>
      <w:r w:rsidR="008C4C35">
        <w:t xml:space="preserve">not otherwise exempt </w:t>
      </w:r>
      <w:r w:rsidR="00B64D6F" w:rsidRPr="00E90DF9">
        <w:t>will earn spots via the Aon Next 10</w:t>
      </w:r>
      <w:r w:rsidR="00CF4BD3" w:rsidRPr="00E90DF9">
        <w:t>. The top five FedExCup points earners in the Corales Puntacana Championship, Zurich Classic of New Orleans and THE CJ CUP Byron Nelson will earn spots via the Aon Swing 5.</w:t>
      </w:r>
      <w:r>
        <w:t xml:space="preserve"> With his victory at the Corales Puntacana Championship, Billy Hor</w:t>
      </w:r>
      <w:r w:rsidR="00C17FCD">
        <w:t>s</w:t>
      </w:r>
      <w:r>
        <w:t>chel moved to the top of the Aon Swing 5 category, on pace for his first Signature Event start of 2024.  (Reminder: Winners of Additional Events are not guaranteed access to Signature Events, but will likely qualify for the next Signature Event via the Aon Swing 5</w:t>
      </w:r>
      <w:r w:rsidR="004F4AF9">
        <w:t>)</w:t>
      </w:r>
    </w:p>
    <w:p w14:paraId="4E6024F8" w14:textId="77777777" w:rsidR="00E119B3" w:rsidRPr="00E90DF9" w:rsidRDefault="00E119B3" w:rsidP="00F80F4B">
      <w:pPr>
        <w:spacing w:after="0" w:line="240" w:lineRule="auto"/>
        <w:rPr>
          <w:rFonts w:eastAsia="Segoe UI" w:cstheme="minorHAnsi"/>
          <w:color w:val="000000" w:themeColor="text1"/>
        </w:rPr>
      </w:pPr>
    </w:p>
    <w:sectPr w:rsidR="00E119B3" w:rsidRPr="00E90DF9" w:rsidSect="0017678C">
      <w:type w:val="continuous"/>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empos Text Regular">
    <w:altName w:val="Cambria"/>
    <w:panose1 w:val="020B0604020202020204"/>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4DF"/>
    <w:multiLevelType w:val="hybridMultilevel"/>
    <w:tmpl w:val="752A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12524"/>
    <w:multiLevelType w:val="hybridMultilevel"/>
    <w:tmpl w:val="A2345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4C1B19"/>
    <w:multiLevelType w:val="hybridMultilevel"/>
    <w:tmpl w:val="99E0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41B39"/>
    <w:multiLevelType w:val="hybridMultilevel"/>
    <w:tmpl w:val="CA6E7780"/>
    <w:lvl w:ilvl="0" w:tplc="D36688B6">
      <w:start w:val="17"/>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92873"/>
    <w:multiLevelType w:val="hybridMultilevel"/>
    <w:tmpl w:val="F7E4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D4A31"/>
    <w:multiLevelType w:val="hybridMultilevel"/>
    <w:tmpl w:val="EB8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66EE5"/>
    <w:multiLevelType w:val="hybridMultilevel"/>
    <w:tmpl w:val="329AB3D6"/>
    <w:lvl w:ilvl="0" w:tplc="0CFA2B6A">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F42F36"/>
    <w:multiLevelType w:val="hybridMultilevel"/>
    <w:tmpl w:val="E7AE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A0E26"/>
    <w:multiLevelType w:val="hybridMultilevel"/>
    <w:tmpl w:val="DA1E3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37141"/>
    <w:multiLevelType w:val="hybridMultilevel"/>
    <w:tmpl w:val="9392D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F3EFE"/>
    <w:multiLevelType w:val="hybridMultilevel"/>
    <w:tmpl w:val="D2EA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24D09"/>
    <w:multiLevelType w:val="hybridMultilevel"/>
    <w:tmpl w:val="4CAE0D96"/>
    <w:lvl w:ilvl="0" w:tplc="C234EDEE">
      <w:start w:val="202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C28A7"/>
    <w:multiLevelType w:val="hybridMultilevel"/>
    <w:tmpl w:val="7F06B082"/>
    <w:lvl w:ilvl="0" w:tplc="0CFA2B6A">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54E41"/>
    <w:multiLevelType w:val="hybridMultilevel"/>
    <w:tmpl w:val="AC6C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F6C5E"/>
    <w:multiLevelType w:val="hybridMultilevel"/>
    <w:tmpl w:val="F6641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46DD9"/>
    <w:multiLevelType w:val="hybridMultilevel"/>
    <w:tmpl w:val="A8E60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12214"/>
    <w:multiLevelType w:val="hybridMultilevel"/>
    <w:tmpl w:val="3872F7E2"/>
    <w:lvl w:ilvl="0" w:tplc="57F275EE">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133C0"/>
    <w:multiLevelType w:val="hybridMultilevel"/>
    <w:tmpl w:val="9392D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0346F"/>
    <w:multiLevelType w:val="hybridMultilevel"/>
    <w:tmpl w:val="8668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56507">
    <w:abstractNumId w:val="10"/>
  </w:num>
  <w:num w:numId="2" w16cid:durableId="1701974366">
    <w:abstractNumId w:val="4"/>
  </w:num>
  <w:num w:numId="3" w16cid:durableId="55400511">
    <w:abstractNumId w:val="13"/>
  </w:num>
  <w:num w:numId="4" w16cid:durableId="1981958515">
    <w:abstractNumId w:val="8"/>
  </w:num>
  <w:num w:numId="5" w16cid:durableId="1176724043">
    <w:abstractNumId w:val="17"/>
  </w:num>
  <w:num w:numId="6" w16cid:durableId="1674069631">
    <w:abstractNumId w:val="9"/>
  </w:num>
  <w:num w:numId="7" w16cid:durableId="147786762">
    <w:abstractNumId w:val="6"/>
  </w:num>
  <w:num w:numId="8" w16cid:durableId="748424988">
    <w:abstractNumId w:val="12"/>
  </w:num>
  <w:num w:numId="9" w16cid:durableId="1110853329">
    <w:abstractNumId w:val="14"/>
  </w:num>
  <w:num w:numId="10" w16cid:durableId="2104758507">
    <w:abstractNumId w:val="15"/>
  </w:num>
  <w:num w:numId="11" w16cid:durableId="382483651">
    <w:abstractNumId w:val="3"/>
  </w:num>
  <w:num w:numId="12" w16cid:durableId="460222405">
    <w:abstractNumId w:val="0"/>
  </w:num>
  <w:num w:numId="13" w16cid:durableId="2001884758">
    <w:abstractNumId w:val="2"/>
  </w:num>
  <w:num w:numId="14" w16cid:durableId="596451793">
    <w:abstractNumId w:val="5"/>
  </w:num>
  <w:num w:numId="15" w16cid:durableId="432895630">
    <w:abstractNumId w:val="18"/>
  </w:num>
  <w:num w:numId="16" w16cid:durableId="944776558">
    <w:abstractNumId w:val="7"/>
  </w:num>
  <w:num w:numId="17" w16cid:durableId="964315472">
    <w:abstractNumId w:val="16"/>
  </w:num>
  <w:num w:numId="18" w16cid:durableId="877399731">
    <w:abstractNumId w:val="1"/>
  </w:num>
  <w:num w:numId="19" w16cid:durableId="9050717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C98DA4"/>
    <w:rsid w:val="0000214F"/>
    <w:rsid w:val="000029BF"/>
    <w:rsid w:val="00005239"/>
    <w:rsid w:val="000079E9"/>
    <w:rsid w:val="00010D2D"/>
    <w:rsid w:val="00011EC8"/>
    <w:rsid w:val="00013DEE"/>
    <w:rsid w:val="00014C9B"/>
    <w:rsid w:val="00025AAD"/>
    <w:rsid w:val="00025CC7"/>
    <w:rsid w:val="00030F56"/>
    <w:rsid w:val="00032DCC"/>
    <w:rsid w:val="00033394"/>
    <w:rsid w:val="000366A8"/>
    <w:rsid w:val="0003693F"/>
    <w:rsid w:val="00036DB1"/>
    <w:rsid w:val="00043E2B"/>
    <w:rsid w:val="00050F4A"/>
    <w:rsid w:val="0007092A"/>
    <w:rsid w:val="00073049"/>
    <w:rsid w:val="00086281"/>
    <w:rsid w:val="00086C06"/>
    <w:rsid w:val="000913F6"/>
    <w:rsid w:val="000B711D"/>
    <w:rsid w:val="000C089E"/>
    <w:rsid w:val="000C41E0"/>
    <w:rsid w:val="000D3A40"/>
    <w:rsid w:val="000D4887"/>
    <w:rsid w:val="000E2CDE"/>
    <w:rsid w:val="000E671F"/>
    <w:rsid w:val="0010294B"/>
    <w:rsid w:val="00103C5D"/>
    <w:rsid w:val="00103F22"/>
    <w:rsid w:val="00144B86"/>
    <w:rsid w:val="001554C8"/>
    <w:rsid w:val="001633B3"/>
    <w:rsid w:val="00166D0B"/>
    <w:rsid w:val="001676AA"/>
    <w:rsid w:val="001740CD"/>
    <w:rsid w:val="0017678C"/>
    <w:rsid w:val="00190274"/>
    <w:rsid w:val="00192030"/>
    <w:rsid w:val="00194145"/>
    <w:rsid w:val="00194C4B"/>
    <w:rsid w:val="001A3EAB"/>
    <w:rsid w:val="001B3A27"/>
    <w:rsid w:val="001C591A"/>
    <w:rsid w:val="001D4E02"/>
    <w:rsid w:val="001D59D1"/>
    <w:rsid w:val="001E0E44"/>
    <w:rsid w:val="001E23BD"/>
    <w:rsid w:val="00201338"/>
    <w:rsid w:val="002039DC"/>
    <w:rsid w:val="002144E5"/>
    <w:rsid w:val="00225383"/>
    <w:rsid w:val="00225855"/>
    <w:rsid w:val="00233270"/>
    <w:rsid w:val="0024353D"/>
    <w:rsid w:val="00243E45"/>
    <w:rsid w:val="00271AF6"/>
    <w:rsid w:val="002721B1"/>
    <w:rsid w:val="00274A76"/>
    <w:rsid w:val="00280EE4"/>
    <w:rsid w:val="0028276E"/>
    <w:rsid w:val="002908DB"/>
    <w:rsid w:val="00291126"/>
    <w:rsid w:val="002A2503"/>
    <w:rsid w:val="002A4365"/>
    <w:rsid w:val="002A635B"/>
    <w:rsid w:val="002F0FEE"/>
    <w:rsid w:val="002F33B6"/>
    <w:rsid w:val="002F5A44"/>
    <w:rsid w:val="0031344C"/>
    <w:rsid w:val="003162B4"/>
    <w:rsid w:val="0031636C"/>
    <w:rsid w:val="00316442"/>
    <w:rsid w:val="0032296A"/>
    <w:rsid w:val="00323D3E"/>
    <w:rsid w:val="00325735"/>
    <w:rsid w:val="0032639F"/>
    <w:rsid w:val="00326C30"/>
    <w:rsid w:val="003362FE"/>
    <w:rsid w:val="00344E42"/>
    <w:rsid w:val="00345DF0"/>
    <w:rsid w:val="00346472"/>
    <w:rsid w:val="003572B7"/>
    <w:rsid w:val="00361C93"/>
    <w:rsid w:val="003700A7"/>
    <w:rsid w:val="0037752F"/>
    <w:rsid w:val="00384EFE"/>
    <w:rsid w:val="003934A5"/>
    <w:rsid w:val="00396B43"/>
    <w:rsid w:val="003A05D6"/>
    <w:rsid w:val="003A5EF5"/>
    <w:rsid w:val="003A63FB"/>
    <w:rsid w:val="003B0EF2"/>
    <w:rsid w:val="003B5BC7"/>
    <w:rsid w:val="003C048F"/>
    <w:rsid w:val="003C1F64"/>
    <w:rsid w:val="003C40EE"/>
    <w:rsid w:val="003C5034"/>
    <w:rsid w:val="003D3898"/>
    <w:rsid w:val="003D67E0"/>
    <w:rsid w:val="003E4274"/>
    <w:rsid w:val="003E52CF"/>
    <w:rsid w:val="003F44B2"/>
    <w:rsid w:val="00400A06"/>
    <w:rsid w:val="00404AE3"/>
    <w:rsid w:val="0041761F"/>
    <w:rsid w:val="00420D6C"/>
    <w:rsid w:val="00427E39"/>
    <w:rsid w:val="00430644"/>
    <w:rsid w:val="00432900"/>
    <w:rsid w:val="00441FEA"/>
    <w:rsid w:val="00454214"/>
    <w:rsid w:val="004544B2"/>
    <w:rsid w:val="0046063E"/>
    <w:rsid w:val="00464AED"/>
    <w:rsid w:val="00465B9C"/>
    <w:rsid w:val="0047398D"/>
    <w:rsid w:val="0047525A"/>
    <w:rsid w:val="00477B8D"/>
    <w:rsid w:val="004808E5"/>
    <w:rsid w:val="0048737A"/>
    <w:rsid w:val="004931C0"/>
    <w:rsid w:val="004A247A"/>
    <w:rsid w:val="004A2486"/>
    <w:rsid w:val="004A37C8"/>
    <w:rsid w:val="004B0567"/>
    <w:rsid w:val="004C4A52"/>
    <w:rsid w:val="004C4F8B"/>
    <w:rsid w:val="004D4FFD"/>
    <w:rsid w:val="004D5690"/>
    <w:rsid w:val="004D5C0B"/>
    <w:rsid w:val="004E28F8"/>
    <w:rsid w:val="004F24DC"/>
    <w:rsid w:val="004F4AF9"/>
    <w:rsid w:val="004F6BE7"/>
    <w:rsid w:val="00504A9A"/>
    <w:rsid w:val="00504B36"/>
    <w:rsid w:val="005053D9"/>
    <w:rsid w:val="00511202"/>
    <w:rsid w:val="00514935"/>
    <w:rsid w:val="005263DA"/>
    <w:rsid w:val="005311CE"/>
    <w:rsid w:val="00544734"/>
    <w:rsid w:val="00544B98"/>
    <w:rsid w:val="005452EB"/>
    <w:rsid w:val="00555086"/>
    <w:rsid w:val="005574AD"/>
    <w:rsid w:val="00571A95"/>
    <w:rsid w:val="00583C76"/>
    <w:rsid w:val="00590E1B"/>
    <w:rsid w:val="00592398"/>
    <w:rsid w:val="005A736D"/>
    <w:rsid w:val="005B33E4"/>
    <w:rsid w:val="005B3D02"/>
    <w:rsid w:val="005B59C6"/>
    <w:rsid w:val="005C4C17"/>
    <w:rsid w:val="005C4F38"/>
    <w:rsid w:val="005C6076"/>
    <w:rsid w:val="005C7DB3"/>
    <w:rsid w:val="005D7876"/>
    <w:rsid w:val="005F4871"/>
    <w:rsid w:val="005F48AC"/>
    <w:rsid w:val="005F5071"/>
    <w:rsid w:val="006138F7"/>
    <w:rsid w:val="00616789"/>
    <w:rsid w:val="00616FEF"/>
    <w:rsid w:val="00620402"/>
    <w:rsid w:val="00622265"/>
    <w:rsid w:val="00624CDB"/>
    <w:rsid w:val="00627F33"/>
    <w:rsid w:val="00634637"/>
    <w:rsid w:val="00635AC4"/>
    <w:rsid w:val="006360D5"/>
    <w:rsid w:val="00636B36"/>
    <w:rsid w:val="0063794C"/>
    <w:rsid w:val="00657D87"/>
    <w:rsid w:val="006608E3"/>
    <w:rsid w:val="00662BCB"/>
    <w:rsid w:val="00684C4C"/>
    <w:rsid w:val="006873A3"/>
    <w:rsid w:val="0069754A"/>
    <w:rsid w:val="006B3324"/>
    <w:rsid w:val="006B4510"/>
    <w:rsid w:val="006B4567"/>
    <w:rsid w:val="006C1FA1"/>
    <w:rsid w:val="006D3699"/>
    <w:rsid w:val="006D439A"/>
    <w:rsid w:val="006D774A"/>
    <w:rsid w:val="007003F2"/>
    <w:rsid w:val="00701B4A"/>
    <w:rsid w:val="00705CD5"/>
    <w:rsid w:val="007075FC"/>
    <w:rsid w:val="0071301A"/>
    <w:rsid w:val="007163BC"/>
    <w:rsid w:val="00722B77"/>
    <w:rsid w:val="00733211"/>
    <w:rsid w:val="007457C7"/>
    <w:rsid w:val="007529D7"/>
    <w:rsid w:val="007557F2"/>
    <w:rsid w:val="00760635"/>
    <w:rsid w:val="007648F3"/>
    <w:rsid w:val="00772E17"/>
    <w:rsid w:val="0077372F"/>
    <w:rsid w:val="0077608C"/>
    <w:rsid w:val="00777526"/>
    <w:rsid w:val="00783224"/>
    <w:rsid w:val="0078441E"/>
    <w:rsid w:val="0079780D"/>
    <w:rsid w:val="007A3CFC"/>
    <w:rsid w:val="007A64CE"/>
    <w:rsid w:val="007B2397"/>
    <w:rsid w:val="007B3E94"/>
    <w:rsid w:val="007C6884"/>
    <w:rsid w:val="007C6E95"/>
    <w:rsid w:val="007D0CF6"/>
    <w:rsid w:val="007D7839"/>
    <w:rsid w:val="007F1644"/>
    <w:rsid w:val="007F33B3"/>
    <w:rsid w:val="007F6FC7"/>
    <w:rsid w:val="00803B21"/>
    <w:rsid w:val="008102BC"/>
    <w:rsid w:val="00812B59"/>
    <w:rsid w:val="00820FE8"/>
    <w:rsid w:val="008269D0"/>
    <w:rsid w:val="00826C2C"/>
    <w:rsid w:val="0083131E"/>
    <w:rsid w:val="00834147"/>
    <w:rsid w:val="00847823"/>
    <w:rsid w:val="00847D93"/>
    <w:rsid w:val="00851EC2"/>
    <w:rsid w:val="0085702A"/>
    <w:rsid w:val="00863AC7"/>
    <w:rsid w:val="00864BB7"/>
    <w:rsid w:val="00870738"/>
    <w:rsid w:val="00872B08"/>
    <w:rsid w:val="00873601"/>
    <w:rsid w:val="00877284"/>
    <w:rsid w:val="0088290E"/>
    <w:rsid w:val="00886240"/>
    <w:rsid w:val="0089114A"/>
    <w:rsid w:val="0089231B"/>
    <w:rsid w:val="00892C5D"/>
    <w:rsid w:val="008A45B4"/>
    <w:rsid w:val="008B1BB7"/>
    <w:rsid w:val="008B2C5C"/>
    <w:rsid w:val="008B772C"/>
    <w:rsid w:val="008B7766"/>
    <w:rsid w:val="008C4C35"/>
    <w:rsid w:val="008C55A7"/>
    <w:rsid w:val="008C6074"/>
    <w:rsid w:val="008E2857"/>
    <w:rsid w:val="008E2C5B"/>
    <w:rsid w:val="008E575D"/>
    <w:rsid w:val="008F14CA"/>
    <w:rsid w:val="008F2CEE"/>
    <w:rsid w:val="008F6975"/>
    <w:rsid w:val="00905D9A"/>
    <w:rsid w:val="00916ED9"/>
    <w:rsid w:val="00920ABF"/>
    <w:rsid w:val="00922135"/>
    <w:rsid w:val="009238AC"/>
    <w:rsid w:val="009250D5"/>
    <w:rsid w:val="00931AA3"/>
    <w:rsid w:val="009344C2"/>
    <w:rsid w:val="009366DB"/>
    <w:rsid w:val="009424A1"/>
    <w:rsid w:val="00943A40"/>
    <w:rsid w:val="009622AF"/>
    <w:rsid w:val="009706D2"/>
    <w:rsid w:val="00983932"/>
    <w:rsid w:val="00992567"/>
    <w:rsid w:val="00995DF3"/>
    <w:rsid w:val="009A71A4"/>
    <w:rsid w:val="009A7FA9"/>
    <w:rsid w:val="009B0FC2"/>
    <w:rsid w:val="009B5F72"/>
    <w:rsid w:val="009B6FA2"/>
    <w:rsid w:val="009C17A7"/>
    <w:rsid w:val="009C35F6"/>
    <w:rsid w:val="009C6170"/>
    <w:rsid w:val="009D0CC7"/>
    <w:rsid w:val="009D21F7"/>
    <w:rsid w:val="009D2AD5"/>
    <w:rsid w:val="009E0C96"/>
    <w:rsid w:val="009E2E43"/>
    <w:rsid w:val="009F7348"/>
    <w:rsid w:val="00A07661"/>
    <w:rsid w:val="00A14451"/>
    <w:rsid w:val="00A15D6C"/>
    <w:rsid w:val="00A1651A"/>
    <w:rsid w:val="00A24999"/>
    <w:rsid w:val="00A24C2E"/>
    <w:rsid w:val="00A31F87"/>
    <w:rsid w:val="00A3528C"/>
    <w:rsid w:val="00A361A7"/>
    <w:rsid w:val="00A532B1"/>
    <w:rsid w:val="00A75064"/>
    <w:rsid w:val="00A767F8"/>
    <w:rsid w:val="00A77C58"/>
    <w:rsid w:val="00A80F2B"/>
    <w:rsid w:val="00A839AD"/>
    <w:rsid w:val="00A87D38"/>
    <w:rsid w:val="00A92537"/>
    <w:rsid w:val="00A95E71"/>
    <w:rsid w:val="00AA33B4"/>
    <w:rsid w:val="00AA3602"/>
    <w:rsid w:val="00AB5141"/>
    <w:rsid w:val="00AC5BA2"/>
    <w:rsid w:val="00AC767F"/>
    <w:rsid w:val="00AD67E5"/>
    <w:rsid w:val="00AE0CE2"/>
    <w:rsid w:val="00AE5096"/>
    <w:rsid w:val="00AF268E"/>
    <w:rsid w:val="00AF3979"/>
    <w:rsid w:val="00B06D95"/>
    <w:rsid w:val="00B10E2C"/>
    <w:rsid w:val="00B16F0A"/>
    <w:rsid w:val="00B1738B"/>
    <w:rsid w:val="00B231CB"/>
    <w:rsid w:val="00B23C6B"/>
    <w:rsid w:val="00B264CA"/>
    <w:rsid w:val="00B27BCC"/>
    <w:rsid w:val="00B32530"/>
    <w:rsid w:val="00B4301D"/>
    <w:rsid w:val="00B45055"/>
    <w:rsid w:val="00B531CD"/>
    <w:rsid w:val="00B603F3"/>
    <w:rsid w:val="00B604D3"/>
    <w:rsid w:val="00B63D14"/>
    <w:rsid w:val="00B64293"/>
    <w:rsid w:val="00B6442D"/>
    <w:rsid w:val="00B64D6F"/>
    <w:rsid w:val="00B65EC3"/>
    <w:rsid w:val="00B70750"/>
    <w:rsid w:val="00B70AEB"/>
    <w:rsid w:val="00B76D30"/>
    <w:rsid w:val="00B7766B"/>
    <w:rsid w:val="00B925FC"/>
    <w:rsid w:val="00BA53AF"/>
    <w:rsid w:val="00BB29A6"/>
    <w:rsid w:val="00BC0D07"/>
    <w:rsid w:val="00BC7733"/>
    <w:rsid w:val="00BD34E9"/>
    <w:rsid w:val="00BD4851"/>
    <w:rsid w:val="00BD5F85"/>
    <w:rsid w:val="00BD7B0B"/>
    <w:rsid w:val="00BE6791"/>
    <w:rsid w:val="00BF0E5A"/>
    <w:rsid w:val="00BF267B"/>
    <w:rsid w:val="00BF6582"/>
    <w:rsid w:val="00C02DDE"/>
    <w:rsid w:val="00C04B26"/>
    <w:rsid w:val="00C12241"/>
    <w:rsid w:val="00C15E74"/>
    <w:rsid w:val="00C16EB2"/>
    <w:rsid w:val="00C17426"/>
    <w:rsid w:val="00C17FCD"/>
    <w:rsid w:val="00C26F42"/>
    <w:rsid w:val="00C30E85"/>
    <w:rsid w:val="00C322A6"/>
    <w:rsid w:val="00C33A19"/>
    <w:rsid w:val="00C435A2"/>
    <w:rsid w:val="00C47060"/>
    <w:rsid w:val="00C57AC9"/>
    <w:rsid w:val="00C73D47"/>
    <w:rsid w:val="00C74611"/>
    <w:rsid w:val="00C74C30"/>
    <w:rsid w:val="00C75185"/>
    <w:rsid w:val="00C86DE8"/>
    <w:rsid w:val="00C931FD"/>
    <w:rsid w:val="00C96357"/>
    <w:rsid w:val="00CA5448"/>
    <w:rsid w:val="00CB16BD"/>
    <w:rsid w:val="00CB668C"/>
    <w:rsid w:val="00CC2EB3"/>
    <w:rsid w:val="00CC79AD"/>
    <w:rsid w:val="00CD0254"/>
    <w:rsid w:val="00CD1189"/>
    <w:rsid w:val="00CF4BD3"/>
    <w:rsid w:val="00D01E93"/>
    <w:rsid w:val="00D03329"/>
    <w:rsid w:val="00D0578A"/>
    <w:rsid w:val="00D10F12"/>
    <w:rsid w:val="00D1710C"/>
    <w:rsid w:val="00D20EF4"/>
    <w:rsid w:val="00D2142C"/>
    <w:rsid w:val="00D23E20"/>
    <w:rsid w:val="00D327C2"/>
    <w:rsid w:val="00D3738C"/>
    <w:rsid w:val="00D41316"/>
    <w:rsid w:val="00D4289B"/>
    <w:rsid w:val="00D47829"/>
    <w:rsid w:val="00D51B46"/>
    <w:rsid w:val="00D6173B"/>
    <w:rsid w:val="00D7189A"/>
    <w:rsid w:val="00D748C5"/>
    <w:rsid w:val="00D77736"/>
    <w:rsid w:val="00D8112E"/>
    <w:rsid w:val="00D812BA"/>
    <w:rsid w:val="00D815D7"/>
    <w:rsid w:val="00D81C4D"/>
    <w:rsid w:val="00D826D4"/>
    <w:rsid w:val="00D9106F"/>
    <w:rsid w:val="00DA7431"/>
    <w:rsid w:val="00DB07CE"/>
    <w:rsid w:val="00DB699B"/>
    <w:rsid w:val="00DB721B"/>
    <w:rsid w:val="00DD0CEC"/>
    <w:rsid w:val="00DD5CAA"/>
    <w:rsid w:val="00DD63AF"/>
    <w:rsid w:val="00DF1B6F"/>
    <w:rsid w:val="00E061CB"/>
    <w:rsid w:val="00E119B3"/>
    <w:rsid w:val="00E14058"/>
    <w:rsid w:val="00E16F04"/>
    <w:rsid w:val="00E25B5E"/>
    <w:rsid w:val="00E25C0F"/>
    <w:rsid w:val="00E30C8D"/>
    <w:rsid w:val="00E42223"/>
    <w:rsid w:val="00E4320C"/>
    <w:rsid w:val="00E518A9"/>
    <w:rsid w:val="00E538C0"/>
    <w:rsid w:val="00E62A7B"/>
    <w:rsid w:val="00E64F0F"/>
    <w:rsid w:val="00E65EBA"/>
    <w:rsid w:val="00E6719B"/>
    <w:rsid w:val="00E6760D"/>
    <w:rsid w:val="00E70F0B"/>
    <w:rsid w:val="00E7669A"/>
    <w:rsid w:val="00E76C40"/>
    <w:rsid w:val="00E90DF9"/>
    <w:rsid w:val="00E95039"/>
    <w:rsid w:val="00EA248A"/>
    <w:rsid w:val="00EA2794"/>
    <w:rsid w:val="00EA436B"/>
    <w:rsid w:val="00EB0FC1"/>
    <w:rsid w:val="00EB13CC"/>
    <w:rsid w:val="00EB1740"/>
    <w:rsid w:val="00EC1BF9"/>
    <w:rsid w:val="00EC4609"/>
    <w:rsid w:val="00EC6497"/>
    <w:rsid w:val="00ED2F72"/>
    <w:rsid w:val="00ED652C"/>
    <w:rsid w:val="00EE44AD"/>
    <w:rsid w:val="00F008DB"/>
    <w:rsid w:val="00F01919"/>
    <w:rsid w:val="00F15F69"/>
    <w:rsid w:val="00F23308"/>
    <w:rsid w:val="00F238A7"/>
    <w:rsid w:val="00F23F81"/>
    <w:rsid w:val="00F243A2"/>
    <w:rsid w:val="00F26B8C"/>
    <w:rsid w:val="00F32828"/>
    <w:rsid w:val="00F34B16"/>
    <w:rsid w:val="00F429B5"/>
    <w:rsid w:val="00F44B8C"/>
    <w:rsid w:val="00F56A84"/>
    <w:rsid w:val="00F61303"/>
    <w:rsid w:val="00F639AB"/>
    <w:rsid w:val="00F70E5F"/>
    <w:rsid w:val="00F725A9"/>
    <w:rsid w:val="00F750D5"/>
    <w:rsid w:val="00F80F4B"/>
    <w:rsid w:val="00F928D7"/>
    <w:rsid w:val="00F93886"/>
    <w:rsid w:val="00FA0A75"/>
    <w:rsid w:val="00FA201D"/>
    <w:rsid w:val="00FA59D2"/>
    <w:rsid w:val="00FA5B20"/>
    <w:rsid w:val="00FA69F4"/>
    <w:rsid w:val="00FB090C"/>
    <w:rsid w:val="00FB6E64"/>
    <w:rsid w:val="00FC0083"/>
    <w:rsid w:val="00FC5FC4"/>
    <w:rsid w:val="00FE7168"/>
    <w:rsid w:val="00FF6089"/>
    <w:rsid w:val="0D6933B7"/>
    <w:rsid w:val="0DC98DA4"/>
    <w:rsid w:val="0FD74C81"/>
    <w:rsid w:val="10A0D479"/>
    <w:rsid w:val="1574459C"/>
    <w:rsid w:val="1860EF62"/>
    <w:rsid w:val="1A71F1BA"/>
    <w:rsid w:val="2800D45D"/>
    <w:rsid w:val="300BE642"/>
    <w:rsid w:val="34273D15"/>
    <w:rsid w:val="45D015C5"/>
    <w:rsid w:val="5C30C3FE"/>
    <w:rsid w:val="68DA7054"/>
    <w:rsid w:val="6A162190"/>
    <w:rsid w:val="6B025BA4"/>
    <w:rsid w:val="6BB25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E05C"/>
  <w15:chartTrackingRefBased/>
  <w15:docId w15:val="{2D7559E6-4E0E-0D40-B731-B4142F17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D0578A"/>
    <w:pPr>
      <w:autoSpaceDE w:val="0"/>
      <w:autoSpaceDN w:val="0"/>
      <w:adjustRightInd w:val="0"/>
      <w:spacing w:after="0" w:line="240" w:lineRule="auto"/>
    </w:pPr>
    <w:rPr>
      <w:rFonts w:ascii="Times New Roman" w:eastAsia="Times New Roman" w:hAnsi="Times New Roman" w:cs="Times New Roman"/>
      <w:sz w:val="24"/>
      <w:szCs w:val="20"/>
    </w:rPr>
  </w:style>
  <w:style w:type="paragraph" w:styleId="Title">
    <w:name w:val="Title"/>
    <w:basedOn w:val="Normal"/>
    <w:link w:val="TitleChar"/>
    <w:uiPriority w:val="99"/>
    <w:qFormat/>
    <w:rsid w:val="00D0578A"/>
    <w:pPr>
      <w:tabs>
        <w:tab w:val="left" w:pos="0"/>
      </w:tab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D0578A"/>
    <w:rPr>
      <w:rFonts w:ascii="Times New Roman" w:eastAsia="Times New Roman" w:hAnsi="Times New Roman" w:cs="Times New Roman"/>
      <w:b/>
      <w:bCs/>
      <w:sz w:val="24"/>
      <w:szCs w:val="24"/>
    </w:rPr>
  </w:style>
  <w:style w:type="paragraph" w:customStyle="1" w:styleId="defaulttext0">
    <w:name w:val="defaulttext"/>
    <w:basedOn w:val="Normal"/>
    <w:rsid w:val="00D0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TextChar">
    <w:name w:val="Default Text Char"/>
    <w:link w:val="DefaultText"/>
    <w:locked/>
    <w:rsid w:val="00D0578A"/>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D057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0578A"/>
    <w:pPr>
      <w:autoSpaceDE w:val="0"/>
      <w:autoSpaceDN w:val="0"/>
      <w:adjustRightInd w:val="0"/>
      <w:spacing w:after="0" w:line="240" w:lineRule="auto"/>
    </w:pPr>
    <w:rPr>
      <w:rFonts w:ascii="Tiempos Text Regular" w:eastAsia="Times New Roman" w:hAnsi="Tiempos Text Regular" w:cs="Tiempos Text Regular"/>
      <w:color w:val="000000"/>
      <w:sz w:val="24"/>
      <w:szCs w:val="24"/>
    </w:rPr>
  </w:style>
  <w:style w:type="table" w:styleId="TableGrid">
    <w:name w:val="Table Grid"/>
    <w:basedOn w:val="TableNormal"/>
    <w:uiPriority w:val="59"/>
    <w:rsid w:val="0032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E0CE2"/>
    <w:rPr>
      <w:rFonts w:ascii="Times New Roman" w:eastAsia="Times New Roman" w:hAnsi="Times New Roman" w:cs="Times New Roman"/>
      <w:sz w:val="24"/>
      <w:szCs w:val="24"/>
    </w:rPr>
  </w:style>
  <w:style w:type="paragraph" w:customStyle="1" w:styleId="xmsolistparagraph">
    <w:name w:val="x_msolistparagraph"/>
    <w:basedOn w:val="Normal"/>
    <w:uiPriority w:val="99"/>
    <w:rsid w:val="00AE0CE2"/>
    <w:pPr>
      <w:spacing w:after="0" w:line="240" w:lineRule="auto"/>
    </w:pPr>
    <w:rPr>
      <w:rFonts w:ascii="Calibri" w:hAnsi="Calibri" w:cs="Calibri"/>
    </w:rPr>
  </w:style>
  <w:style w:type="character" w:customStyle="1" w:styleId="normaltextrun">
    <w:name w:val="normaltextrun"/>
    <w:basedOn w:val="DefaultParagraphFont"/>
    <w:rsid w:val="00E42223"/>
  </w:style>
  <w:style w:type="paragraph" w:styleId="NormalWeb">
    <w:name w:val="Normal (Web)"/>
    <w:basedOn w:val="Normal"/>
    <w:uiPriority w:val="99"/>
    <w:semiHidden/>
    <w:unhideWhenUsed/>
    <w:rsid w:val="00D20EF4"/>
    <w:pPr>
      <w:spacing w:before="100" w:beforeAutospacing="1" w:after="100" w:afterAutospacing="1" w:line="240" w:lineRule="auto"/>
    </w:pPr>
    <w:rPr>
      <w:rFonts w:ascii="Calibri" w:hAnsi="Calibri" w:cs="Calibri"/>
    </w:rPr>
  </w:style>
  <w:style w:type="paragraph" w:styleId="NoSpacing">
    <w:name w:val="No Spacing"/>
    <w:uiPriority w:val="1"/>
    <w:qFormat/>
    <w:rsid w:val="003E4274"/>
    <w:pPr>
      <w:spacing w:after="0" w:line="240" w:lineRule="auto"/>
    </w:pPr>
  </w:style>
  <w:style w:type="character" w:styleId="SubtleEmphasis">
    <w:name w:val="Subtle Emphasis"/>
    <w:basedOn w:val="DefaultParagraphFont"/>
    <w:uiPriority w:val="19"/>
    <w:qFormat/>
    <w:rsid w:val="002721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83842">
      <w:bodyDiv w:val="1"/>
      <w:marLeft w:val="0"/>
      <w:marRight w:val="0"/>
      <w:marTop w:val="0"/>
      <w:marBottom w:val="0"/>
      <w:divBdr>
        <w:top w:val="none" w:sz="0" w:space="0" w:color="auto"/>
        <w:left w:val="none" w:sz="0" w:space="0" w:color="auto"/>
        <w:bottom w:val="none" w:sz="0" w:space="0" w:color="auto"/>
        <w:right w:val="none" w:sz="0" w:space="0" w:color="auto"/>
      </w:divBdr>
    </w:div>
    <w:div w:id="888996762">
      <w:bodyDiv w:val="1"/>
      <w:marLeft w:val="0"/>
      <w:marRight w:val="0"/>
      <w:marTop w:val="0"/>
      <w:marBottom w:val="0"/>
      <w:divBdr>
        <w:top w:val="none" w:sz="0" w:space="0" w:color="auto"/>
        <w:left w:val="none" w:sz="0" w:space="0" w:color="auto"/>
        <w:bottom w:val="none" w:sz="0" w:space="0" w:color="auto"/>
        <w:right w:val="none" w:sz="0" w:space="0" w:color="auto"/>
      </w:divBdr>
    </w:div>
    <w:div w:id="955140487">
      <w:bodyDiv w:val="1"/>
      <w:marLeft w:val="0"/>
      <w:marRight w:val="0"/>
      <w:marTop w:val="0"/>
      <w:marBottom w:val="0"/>
      <w:divBdr>
        <w:top w:val="none" w:sz="0" w:space="0" w:color="auto"/>
        <w:left w:val="none" w:sz="0" w:space="0" w:color="auto"/>
        <w:bottom w:val="none" w:sz="0" w:space="0" w:color="auto"/>
        <w:right w:val="none" w:sz="0" w:space="0" w:color="auto"/>
      </w:divBdr>
    </w:div>
    <w:div w:id="1085373032">
      <w:bodyDiv w:val="1"/>
      <w:marLeft w:val="0"/>
      <w:marRight w:val="0"/>
      <w:marTop w:val="0"/>
      <w:marBottom w:val="0"/>
      <w:divBdr>
        <w:top w:val="none" w:sz="0" w:space="0" w:color="auto"/>
        <w:left w:val="none" w:sz="0" w:space="0" w:color="auto"/>
        <w:bottom w:val="none" w:sz="0" w:space="0" w:color="auto"/>
        <w:right w:val="none" w:sz="0" w:space="0" w:color="auto"/>
      </w:divBdr>
    </w:div>
    <w:div w:id="1363700390">
      <w:bodyDiv w:val="1"/>
      <w:marLeft w:val="0"/>
      <w:marRight w:val="0"/>
      <w:marTop w:val="0"/>
      <w:marBottom w:val="0"/>
      <w:divBdr>
        <w:top w:val="none" w:sz="0" w:space="0" w:color="auto"/>
        <w:left w:val="none" w:sz="0" w:space="0" w:color="auto"/>
        <w:bottom w:val="none" w:sz="0" w:space="0" w:color="auto"/>
        <w:right w:val="none" w:sz="0" w:space="0" w:color="auto"/>
      </w:divBdr>
    </w:div>
    <w:div w:id="1676110961">
      <w:bodyDiv w:val="1"/>
      <w:marLeft w:val="0"/>
      <w:marRight w:val="0"/>
      <w:marTop w:val="0"/>
      <w:marBottom w:val="0"/>
      <w:divBdr>
        <w:top w:val="none" w:sz="0" w:space="0" w:color="auto"/>
        <w:left w:val="none" w:sz="0" w:space="0" w:color="auto"/>
        <w:bottom w:val="none" w:sz="0" w:space="0" w:color="auto"/>
        <w:right w:val="none" w:sz="0" w:space="0" w:color="auto"/>
      </w:divBdr>
    </w:div>
    <w:div w:id="1819299487">
      <w:bodyDiv w:val="1"/>
      <w:marLeft w:val="0"/>
      <w:marRight w:val="0"/>
      <w:marTop w:val="0"/>
      <w:marBottom w:val="0"/>
      <w:divBdr>
        <w:top w:val="none" w:sz="0" w:space="0" w:color="auto"/>
        <w:left w:val="none" w:sz="0" w:space="0" w:color="auto"/>
        <w:bottom w:val="none" w:sz="0" w:space="0" w:color="auto"/>
        <w:right w:val="none" w:sz="0" w:space="0" w:color="auto"/>
      </w:divBdr>
    </w:div>
    <w:div w:id="1888910928">
      <w:bodyDiv w:val="1"/>
      <w:marLeft w:val="0"/>
      <w:marRight w:val="0"/>
      <w:marTop w:val="0"/>
      <w:marBottom w:val="0"/>
      <w:divBdr>
        <w:top w:val="none" w:sz="0" w:space="0" w:color="auto"/>
        <w:left w:val="none" w:sz="0" w:space="0" w:color="auto"/>
        <w:bottom w:val="none" w:sz="0" w:space="0" w:color="auto"/>
        <w:right w:val="none" w:sz="0" w:space="0" w:color="auto"/>
      </w:divBdr>
    </w:div>
    <w:div w:id="20977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aa56cd-e7d5-43d7-a123-cbf982a2e96c" xsi:nil="true"/>
    <lcf76f155ced4ddcb4097134ff3c332f xmlns="b1e57349-1787-472c-ab2a-c03be08a23d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8" ma:contentTypeDescription="Create a new document." ma:contentTypeScope="" ma:versionID="0616d8b10c81572722b3191b3485212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5588daa77069a762d001b8b938f2244f"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a2d80-c2f1-4205-851b-eb20b890b9f3}" ma:internalName="TaxCatchAll" ma:showField="CatchAllData" ma:web="d4aa56cd-e7d5-43d7-a123-cbf982a2e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28212-1076-4106-AA90-8BA63728D443}">
  <ds:schemaRefs>
    <ds:schemaRef ds:uri="http://schemas.microsoft.com/office/infopath/2007/PartnerControls"/>
    <ds:schemaRef ds:uri="513e0285-74b6-41dc-b758-bd5670768b94"/>
    <ds:schemaRef ds:uri="http://schemas.microsoft.com/office/2006/documentManagement/types"/>
    <ds:schemaRef ds:uri="http://purl.org/dc/terms/"/>
    <ds:schemaRef ds:uri="http://schemas.openxmlformats.org/package/2006/metadata/core-properties"/>
    <ds:schemaRef ds:uri="http://purl.org/dc/elements/1.1/"/>
    <ds:schemaRef ds:uri="6a316042-ea01-4349-8a43-ef206800aa16"/>
    <ds:schemaRef ds:uri="http://schemas.microsoft.com/office/2006/metadata/properties"/>
    <ds:schemaRef ds:uri="http://www.w3.org/XML/1998/namespace"/>
    <ds:schemaRef ds:uri="http://purl.org/dc/dcmitype/"/>
    <ds:schemaRef ds:uri="d4aa56cd-e7d5-43d7-a123-cbf982a2e96c"/>
    <ds:schemaRef ds:uri="b1e57349-1787-472c-ab2a-c03be08a23d9"/>
  </ds:schemaRefs>
</ds:datastoreItem>
</file>

<file path=customXml/itemProps2.xml><?xml version="1.0" encoding="utf-8"?>
<ds:datastoreItem xmlns:ds="http://schemas.openxmlformats.org/officeDocument/2006/customXml" ds:itemID="{3D1EC524-D0E9-43E6-883A-D5436BBE52FC}">
  <ds:schemaRefs>
    <ds:schemaRef ds:uri="http://schemas.openxmlformats.org/officeDocument/2006/bibliography"/>
  </ds:schemaRefs>
</ds:datastoreItem>
</file>

<file path=customXml/itemProps3.xml><?xml version="1.0" encoding="utf-8"?>
<ds:datastoreItem xmlns:ds="http://schemas.openxmlformats.org/officeDocument/2006/customXml" ds:itemID="{4EF0D82E-FD37-4F3D-BD9B-F8A9505F72C1}">
  <ds:schemaRefs>
    <ds:schemaRef ds:uri="http://schemas.microsoft.com/sharepoint/v3/contenttype/forms"/>
  </ds:schemaRefs>
</ds:datastoreItem>
</file>

<file path=customXml/itemProps4.xml><?xml version="1.0" encoding="utf-8"?>
<ds:datastoreItem xmlns:ds="http://schemas.openxmlformats.org/officeDocument/2006/customXml" ds:itemID="{7098ABD7-116C-403E-BEDD-C0C49ADB3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7349-1787-472c-ab2a-c03be08a23d9"/>
    <ds:schemaRef ds:uri="d4aa56cd-e7d5-43d7-a123-cbf982a2e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Herrington</dc:creator>
  <cp:keywords/>
  <dc:description/>
  <cp:lastModifiedBy>Michael Baliker</cp:lastModifiedBy>
  <cp:revision>15</cp:revision>
  <dcterms:created xsi:type="dcterms:W3CDTF">2024-04-22T04:00:00Z</dcterms:created>
  <dcterms:modified xsi:type="dcterms:W3CDTF">2024-04-23T12:53:00Z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16</vt:lpwstr>
  </property>
  <property fmtid="{D5CDD505-2E9C-101B-9397-08002B2CF9AE}" pid="3" name="ContentTypeId">
    <vt:lpwstr>0x010100DBA766203BB649488EBFD1F9FBCE6B18</vt:lpwstr>
  </property>
  <property fmtid="{D5CDD505-2E9C-101B-9397-08002B2CF9AE}" pid="4" name="MediaServiceImageTags">
    <vt:lpwstr/>
  </property>
</Properties>
</file>